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D9" w:rsidRPr="001F05CC" w:rsidRDefault="00BD2AD9" w:rsidP="00BD2AD9">
      <w:pPr>
        <w:pStyle w:val="01sotitr"/>
        <w:bidi w:val="0"/>
        <w:jc w:val="center"/>
        <w:rPr>
          <w:sz w:val="32"/>
          <w:szCs w:val="48"/>
          <w:lang w:bidi="fa-IR"/>
        </w:rPr>
      </w:pPr>
      <w:r>
        <w:rPr>
          <w:sz w:val="32"/>
          <w:szCs w:val="48"/>
          <w:lang w:bidi="fa-IR"/>
        </w:rPr>
        <w:t>Title of paper</w:t>
      </w:r>
      <w:r w:rsidRPr="002F4782">
        <w:rPr>
          <w:sz w:val="32"/>
          <w:szCs w:val="48"/>
          <w:lang w:bidi="fa-IR"/>
        </w:rPr>
        <w:t xml:space="preserve"> </w:t>
      </w:r>
    </w:p>
    <w:p w:rsidR="00BD2AD9" w:rsidRPr="001F05CC" w:rsidRDefault="00BD2AD9" w:rsidP="00BD2AD9">
      <w:pPr>
        <w:pStyle w:val="1110"/>
      </w:pPr>
      <w:r>
        <w:t>Fisrt author</w:t>
      </w:r>
      <w:r w:rsidRPr="001F05CC">
        <w:t xml:space="preserve"> </w:t>
      </w:r>
      <w:r w:rsidRPr="001F05CC">
        <w:rPr>
          <w:rFonts w:ascii="Times New Roman" w:hAnsi="Times New Roman" w:cs="Times New Roman"/>
          <w:b w:val="0"/>
          <w:bCs w:val="0"/>
        </w:rPr>
        <w:t>(Corresponding Author)</w:t>
      </w:r>
    </w:p>
    <w:p w:rsidR="00BD2AD9" w:rsidRPr="001F05CC" w:rsidRDefault="00BD2AD9" w:rsidP="00BD2AD9">
      <w:pPr>
        <w:pStyle w:val="099"/>
      </w:pPr>
      <w:r>
        <w:t>Full affilation(for exapmle:</w:t>
      </w:r>
      <w:r w:rsidRPr="001F05CC">
        <w:t>Associate Prof., Department of KIS, University of Birjand, Birjand, Iran</w:t>
      </w:r>
      <w:r>
        <w:t>)</w:t>
      </w:r>
    </w:p>
    <w:p w:rsidR="00BD2AD9" w:rsidRPr="001F05CC" w:rsidRDefault="00AB4014" w:rsidP="00BD2AD9">
      <w:pPr>
        <w:pStyle w:val="10"/>
      </w:pPr>
      <w:hyperlink r:id="rId7" w:history="1">
        <w:r w:rsidR="00BD2AD9">
          <w:rPr>
            <w:rStyle w:val="Hyperlink"/>
          </w:rPr>
          <w:t>Email</w:t>
        </w:r>
      </w:hyperlink>
      <w:r w:rsidR="00BD2AD9">
        <w:rPr>
          <w:rStyle w:val="Hyperlink"/>
        </w:rPr>
        <w:t xml:space="preserve"> address</w:t>
      </w:r>
    </w:p>
    <w:p w:rsidR="00BD2AD9" w:rsidRPr="001F05CC" w:rsidRDefault="00BD2AD9" w:rsidP="00BD2AD9">
      <w:pPr>
        <w:pStyle w:val="1110"/>
      </w:pPr>
      <w:r>
        <w:t>Two author</w:t>
      </w:r>
    </w:p>
    <w:p w:rsidR="00BD2AD9" w:rsidRPr="001F05CC" w:rsidRDefault="00BD2AD9" w:rsidP="00BD2AD9">
      <w:pPr>
        <w:pStyle w:val="099"/>
      </w:pPr>
      <w:r>
        <w:t>Full affilation(for exapmle:</w:t>
      </w:r>
      <w:r w:rsidRPr="001F05CC">
        <w:t>Associate Prof., Department of Education, University of Birjand, Birjand, Iran</w:t>
      </w:r>
      <w:r>
        <w:t>)</w:t>
      </w:r>
    </w:p>
    <w:p w:rsidR="00BD2AD9" w:rsidRPr="001F05CC" w:rsidRDefault="00AB4014" w:rsidP="00BD2AD9">
      <w:pPr>
        <w:pStyle w:val="10"/>
      </w:pPr>
      <w:hyperlink r:id="rId8" w:history="1">
        <w:r w:rsidR="00BD2AD9">
          <w:rPr>
            <w:rStyle w:val="Hyperlink"/>
          </w:rPr>
          <w:t>Email</w:t>
        </w:r>
      </w:hyperlink>
      <w:r w:rsidR="00BD2AD9">
        <w:rPr>
          <w:rStyle w:val="Hyperlink"/>
        </w:rPr>
        <w:t xml:space="preserve"> address</w:t>
      </w:r>
    </w:p>
    <w:p w:rsidR="00BD2AD9" w:rsidRPr="001F05CC" w:rsidRDefault="00BD2AD9" w:rsidP="00BD2AD9">
      <w:pPr>
        <w:spacing w:before="1200"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rtl/>
          <w:lang w:bidi="fa-IR"/>
        </w:rPr>
      </w:pPr>
      <w:r w:rsidRPr="001F05CC">
        <w:rPr>
          <w:rFonts w:ascii="Times New Roman" w:eastAsia="Times New Roman" w:hAnsi="Times New Roman" w:cs="Times New Roman"/>
          <w:b/>
          <w:bCs/>
          <w:color w:val="000000" w:themeColor="text1"/>
          <w:lang w:bidi="fa-IR"/>
        </w:rPr>
        <w:t>Abstract</w:t>
      </w:r>
    </w:p>
    <w:p w:rsidR="00BD2AD9" w:rsidRDefault="00BD2AD9" w:rsidP="00BD2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lang w:bidi="fa-IR"/>
        </w:rPr>
      </w:pP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  <w:t>Purpose: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 Since today the use of mobile phones is extremely widespread, and individuals with different age</w:t>
      </w:r>
      <w:r w:rsidRPr="001F05CC">
        <w:rPr>
          <w:rFonts w:ascii="Times New Roman" w:hAnsi="Times New Roman" w:cs="Times New Roman" w:hint="cs"/>
          <w:color w:val="000000" w:themeColor="text1"/>
          <w:spacing w:val="-2"/>
          <w:rtl/>
        </w:rPr>
        <w:t xml:space="preserve"> 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groups and social classes devote a considerable amount of time to using these social networks, training the use of these networks can provide a platform for improving reading habits among young people. </w:t>
      </w:r>
    </w:p>
    <w:p w:rsidR="00BD2AD9" w:rsidRPr="001F05CC" w:rsidRDefault="00BD2AD9" w:rsidP="00BD2A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</w:pP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  <w:t>Method: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 The current research is an applied study in terms of purpose and a quasi-experimental one in terms of data gathering method, using a pretest-posttest design on an experimental group and a control group. </w:t>
      </w:r>
    </w:p>
    <w:p w:rsidR="00BD2AD9" w:rsidRPr="001F05CC" w:rsidRDefault="00BD2AD9" w:rsidP="00BD2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lang w:bidi="fa-IR"/>
        </w:rPr>
      </w:pP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  <w:t>Findings: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 The results show that there no significant difference between the mean scores of reading habits of the experimental group (mean=6/43, SD= 21/43) and control group (-1/58, SD=18/83) (t=-1/58, p=0/12). </w:t>
      </w: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  <w:t xml:space="preserve">Originality/value: 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Considering that previous research used the quantitative research approach, the present study has a methodological innovation implemented in the context of the </w:t>
      </w:r>
      <w:proofErr w:type="spellStart"/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>Farhangian</w:t>
      </w:r>
      <w:proofErr w:type="spellEnd"/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 University in South Khorasan Province.</w:t>
      </w:r>
    </w:p>
    <w:p w:rsidR="00BD2AD9" w:rsidRDefault="00BD2AD9" w:rsidP="00BD2AD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lang w:bidi="fa-IR"/>
        </w:rPr>
      </w:pP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lang w:bidi="fa-IR"/>
        </w:rPr>
        <w:t>Keywords</w:t>
      </w:r>
      <w:r w:rsidRPr="001F05CC">
        <w:rPr>
          <w:rFonts w:ascii="Times New Roman" w:hAnsi="Times New Roman" w:cs="Times New Roman"/>
          <w:b/>
          <w:bCs/>
          <w:color w:val="000000" w:themeColor="text1"/>
          <w:spacing w:val="-2"/>
          <w:rtl/>
        </w:rPr>
        <w:t>:</w:t>
      </w:r>
      <w:r w:rsidRPr="001F05CC"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lang w:bidi="fa-IR"/>
        </w:rPr>
        <w:t xml:space="preserve">Keyword1, Keyword1, </w:t>
      </w:r>
      <w:r w:rsidR="008013E5">
        <w:rPr>
          <w:rFonts w:ascii="Times New Roman" w:hAnsi="Times New Roman" w:cs="Times New Roman"/>
          <w:color w:val="000000" w:themeColor="text1"/>
          <w:spacing w:val="-2"/>
          <w:lang w:bidi="fa-IR"/>
        </w:rPr>
        <w:t>Keyword1,</w:t>
      </w:r>
    </w:p>
    <w:p w:rsidR="00BD2AD9" w:rsidRPr="001F05CC" w:rsidRDefault="00BD2AD9" w:rsidP="00BD2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lang w:bidi="fa-IR"/>
        </w:rPr>
      </w:pPr>
      <w:r w:rsidRPr="002F4782">
        <w:rPr>
          <w:rFonts w:ascii="Times New Roman" w:hAnsi="Times New Roman" w:cs="Times New Roman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2879C" wp14:editId="0D895F5D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1749425" cy="29845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D9" w:rsidRPr="0082783D" w:rsidRDefault="00BD2AD9" w:rsidP="00BD2A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83D">
                              <w:rPr>
                                <w:sz w:val="20"/>
                                <w:szCs w:val="20"/>
                              </w:rPr>
                              <w:t>Example for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328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.65pt;width:137.7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" fillcolor="white [3212]" strokecolor="white [3212]">
                <v:textbox>
                  <w:txbxContent>
                    <w:p w:rsidR="00BD2AD9" w:rsidRPr="0082783D" w:rsidRDefault="00BD2AD9" w:rsidP="00BD2AD9">
                      <w:pPr>
                        <w:rPr>
                          <w:sz w:val="20"/>
                          <w:szCs w:val="20"/>
                        </w:rPr>
                      </w:pPr>
                      <w:r w:rsidRPr="0082783D">
                        <w:rPr>
                          <w:sz w:val="20"/>
                          <w:szCs w:val="20"/>
                        </w:rPr>
                        <w:t>Example for 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AD9" w:rsidRDefault="00BD2AD9" w:rsidP="00BD2AD9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  <w:lang w:bidi="fa-IR"/>
        </w:rPr>
      </w:pPr>
    </w:p>
    <w:p w:rsidR="00BD2AD9" w:rsidRDefault="00BD2AD9" w:rsidP="00BD2AD9">
      <w:pPr>
        <w:rPr>
          <w:rFonts w:ascii="Times New Roman" w:hAnsi="Times New Roman" w:cs="Times New Roman"/>
          <w:sz w:val="17"/>
          <w:szCs w:val="17"/>
          <w:lang w:bidi="fa-IR"/>
        </w:rPr>
      </w:pPr>
      <w:r w:rsidRPr="001758F7">
        <w:rPr>
          <w:rFonts w:eastAsia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37A4" wp14:editId="578F8C02">
                <wp:simplePos x="0" y="0"/>
                <wp:positionH relativeFrom="margin">
                  <wp:posOffset>123092</wp:posOffset>
                </wp:positionH>
                <wp:positionV relativeFrom="paragraph">
                  <wp:posOffset>39370</wp:posOffset>
                </wp:positionV>
                <wp:extent cx="5196254" cy="1107831"/>
                <wp:effectExtent l="0" t="0" r="2349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54" cy="110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D9" w:rsidRDefault="00BD2AD9" w:rsidP="00BD2A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</w:pPr>
                            <w:r w:rsidRPr="00BD4223">
                              <w:rPr>
                                <w:rFonts w:ascii="Arial" w:eastAsiaTheme="minorHAnsi" w:hAnsi="Arial"/>
                                <w:b/>
                                <w:bCs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Citation</w:t>
                            </w:r>
                            <w:r w:rsidRPr="00BD4223">
                              <w:rPr>
                                <w:rFonts w:ascii="Arial" w:eastAsiaTheme="minorHAnsi" w:hAnsi="Arial"/>
                                <w:b/>
                                <w:bCs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fa-IR"/>
                              </w:rPr>
                              <w:t>:</w:t>
                            </w:r>
                            <w:r w:rsidRPr="00BD4223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Seifi, L., &amp; </w:t>
                            </w:r>
                            <w:proofErr w:type="spellStart"/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Ayati</w:t>
                            </w:r>
                            <w:proofErr w:type="spellEnd"/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, M. (2021). The Effect of Mobile Social Networking on the Reading Habit of the Student Teachers of </w:t>
                            </w:r>
                            <w:proofErr w:type="spellStart"/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Frahangian</w:t>
                            </w:r>
                            <w:proofErr w:type="spellEnd"/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 University in South Khorasan Province. </w:t>
                            </w:r>
                            <w:r w:rsidRPr="00A33CE9">
                              <w:rPr>
                                <w:rFonts w:ascii="Arial" w:eastAsiaTheme="minorHAnsi" w:hAnsi="Arial"/>
                                <w:i/>
                                <w:iCs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Research on Information Science &amp; Public Libraries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. 26(4), </w:t>
                            </w:r>
                            <w:r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697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721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.</w:t>
                            </w:r>
                          </w:p>
                          <w:p w:rsidR="00BD2AD9" w:rsidRPr="00A33CE9" w:rsidRDefault="00BD2AD9" w:rsidP="00BD2A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BD2AD9" w:rsidRPr="007F32AE" w:rsidRDefault="00BD2AD9" w:rsidP="00BD2AD9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eastAsiaTheme="minorHAnsi" w:hAnsi="Arial"/>
                                <w:color w:val="000000" w:themeColor="text1"/>
                                <w:spacing w:val="-6"/>
                                <w:sz w:val="18"/>
                                <w:szCs w:val="18"/>
                                <w:lang w:bidi="ar"/>
                              </w:rPr>
                            </w:pPr>
                            <w:r w:rsidRPr="007F32AE">
                              <w:rPr>
                                <w:rFonts w:ascii="Arial" w:eastAsiaTheme="minorHAnsi" w:hAnsi="Arial"/>
                                <w:color w:val="000000" w:themeColor="text1"/>
                                <w:spacing w:val="-6"/>
                                <w:sz w:val="18"/>
                                <w:szCs w:val="18"/>
                                <w:lang w:bidi="ar"/>
                              </w:rPr>
                              <w:t>Research on Information Science and Public Libraries, 2021, Vol.26</w:t>
                            </w:r>
                            <w:r w:rsidR="008013E5" w:rsidRPr="007F32AE">
                              <w:rPr>
                                <w:rFonts w:ascii="Arial" w:eastAsiaTheme="minorHAnsi" w:hAnsi="Arial"/>
                                <w:color w:val="000000" w:themeColor="text1"/>
                                <w:spacing w:val="-6"/>
                                <w:sz w:val="18"/>
                                <w:szCs w:val="18"/>
                                <w:lang w:bidi="ar"/>
                              </w:rPr>
                              <w:t>, No.4</w:t>
                            </w:r>
                            <w:r w:rsidRPr="007F32AE">
                              <w:rPr>
                                <w:rFonts w:ascii="Arial" w:eastAsiaTheme="minorHAnsi" w:hAnsi="Arial"/>
                                <w:color w:val="000000" w:themeColor="text1"/>
                                <w:spacing w:val="-6"/>
                                <w:sz w:val="18"/>
                                <w:szCs w:val="18"/>
                                <w:lang w:bidi="ar"/>
                              </w:rPr>
                              <w:t>, pp. 697-721</w:t>
                            </w:r>
                          </w:p>
                          <w:p w:rsidR="00BD2AD9" w:rsidRPr="00A33CE9" w:rsidRDefault="00BD2AD9" w:rsidP="00BD2A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</w:pP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Received: 7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vertAlign w:val="superscript"/>
                                <w:lang w:bidi="ar"/>
                              </w:rPr>
                              <w:t>th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 April 2020; Accepted: 28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vertAlign w:val="superscript"/>
                                <w:lang w:bidi="ar"/>
                              </w:rPr>
                              <w:t>th</w:t>
                            </w: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 xml:space="preserve"> June 2020</w:t>
                            </w:r>
                          </w:p>
                          <w:p w:rsidR="00BD2AD9" w:rsidRPr="00D460DE" w:rsidRDefault="00BD2AD9" w:rsidP="00BD2A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eastAsiaTheme="minorHAnsi" w:hAnsi="Arial"/>
                                <w:color w:val="000000" w:themeColor="text1"/>
                                <w:spacing w:val="-6"/>
                                <w:sz w:val="18"/>
                                <w:szCs w:val="18"/>
                                <w:rtl/>
                              </w:rPr>
                            </w:pPr>
                            <w:r w:rsidRPr="00A33CE9">
                              <w:rPr>
                                <w:rFonts w:ascii="Arial" w:eastAsiaTheme="minorHAnsi" w:hAnsi="Arial"/>
                                <w:color w:val="000000" w:themeColor="text1"/>
                                <w:spacing w:val="-2"/>
                                <w:sz w:val="18"/>
                                <w:szCs w:val="18"/>
                                <w:lang w:bidi="ar"/>
                              </w:rPr>
                              <w:t>© Iran Public Libraries Foundation</w:t>
                            </w:r>
                          </w:p>
                          <w:p w:rsidR="00BD2AD9" w:rsidRPr="00BD4223" w:rsidRDefault="00BD2AD9" w:rsidP="00BD2A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Arial" w:hAnsi="Arial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1C37A4" id="Text Box 10" o:spid="_x0000_s1027" type="#_x0000_t202" style="position:absolute;margin-left:9.7pt;margin-top:3.1pt;width:409.15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" fillcolor="white [3201]" strokeweight=".5pt">
                <v:stroke dashstyle="dash"/>
                <v:textbox>
                  <w:txbxContent>
                    <w:p w:rsidR="00BD2AD9" w:rsidRDefault="00BD2AD9" w:rsidP="00BD2A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</w:pPr>
                      <w:r w:rsidRPr="00BD4223">
                        <w:rPr>
                          <w:rFonts w:ascii="Arial" w:eastAsiaTheme="minorHAnsi" w:hAnsi="Arial"/>
                          <w:b/>
                          <w:bCs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Citation</w:t>
                      </w:r>
                      <w:r w:rsidRPr="00BD4223">
                        <w:rPr>
                          <w:rFonts w:ascii="Arial" w:eastAsiaTheme="minorHAnsi" w:hAnsi="Arial"/>
                          <w:b/>
                          <w:bCs/>
                          <w:color w:val="000000" w:themeColor="text1"/>
                          <w:spacing w:val="-2"/>
                          <w:sz w:val="18"/>
                          <w:szCs w:val="18"/>
                          <w:lang w:bidi="fa-IR"/>
                        </w:rPr>
                        <w:t>:</w:t>
                      </w:r>
                      <w:r w:rsidRPr="00BD4223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Seifi</w:t>
                      </w:r>
                      <w:proofErr w:type="spellEnd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, L., &amp; </w:t>
                      </w:r>
                      <w:proofErr w:type="spellStart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Ayati</w:t>
                      </w:r>
                      <w:proofErr w:type="spellEnd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, M. (2021). The Effect of Mobile Social Networking on the Reading Habit of the Student Teachers of </w:t>
                      </w:r>
                      <w:proofErr w:type="spellStart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Frahangian</w:t>
                      </w:r>
                      <w:proofErr w:type="spellEnd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 University in South Khorasan Province. </w:t>
                      </w:r>
                      <w:r w:rsidRPr="00A33CE9">
                        <w:rPr>
                          <w:rFonts w:ascii="Arial" w:eastAsiaTheme="minorHAnsi" w:hAnsi="Arial"/>
                          <w:i/>
                          <w:iCs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Research on Information Science &amp; Public Libraries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. 26(4), </w:t>
                      </w:r>
                      <w:r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697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-</w:t>
                      </w:r>
                      <w:r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721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.</w:t>
                      </w:r>
                    </w:p>
                    <w:p w:rsidR="00BD2AD9" w:rsidRPr="00A33CE9" w:rsidRDefault="00BD2AD9" w:rsidP="00BD2A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BD2AD9" w:rsidRPr="007F32AE" w:rsidRDefault="00BD2AD9" w:rsidP="00BD2AD9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eastAsiaTheme="minorHAnsi" w:hAnsi="Arial"/>
                          <w:color w:val="000000" w:themeColor="text1"/>
                          <w:spacing w:val="-6"/>
                          <w:sz w:val="18"/>
                          <w:szCs w:val="18"/>
                          <w:lang w:bidi="ar"/>
                        </w:rPr>
                      </w:pPr>
                      <w:r w:rsidRPr="007F32AE">
                        <w:rPr>
                          <w:rFonts w:ascii="Arial" w:eastAsiaTheme="minorHAnsi" w:hAnsi="Arial"/>
                          <w:color w:val="000000" w:themeColor="text1"/>
                          <w:spacing w:val="-6"/>
                          <w:sz w:val="18"/>
                          <w:szCs w:val="18"/>
                          <w:lang w:bidi="ar"/>
                        </w:rPr>
                        <w:t>Research on Information Science and Public Libraries, 2021, Vol.26</w:t>
                      </w:r>
                      <w:r w:rsidR="008013E5" w:rsidRPr="007F32AE">
                        <w:rPr>
                          <w:rFonts w:ascii="Arial" w:eastAsiaTheme="minorHAnsi" w:hAnsi="Arial"/>
                          <w:color w:val="000000" w:themeColor="text1"/>
                          <w:spacing w:val="-6"/>
                          <w:sz w:val="18"/>
                          <w:szCs w:val="18"/>
                          <w:lang w:bidi="ar"/>
                        </w:rPr>
                        <w:t>, No.4</w:t>
                      </w:r>
                      <w:r w:rsidRPr="007F32AE">
                        <w:rPr>
                          <w:rFonts w:ascii="Arial" w:eastAsiaTheme="minorHAnsi" w:hAnsi="Arial"/>
                          <w:color w:val="000000" w:themeColor="text1"/>
                          <w:spacing w:val="-6"/>
                          <w:sz w:val="18"/>
                          <w:szCs w:val="18"/>
                          <w:lang w:bidi="ar"/>
                        </w:rPr>
                        <w:t>, pp. 697-721</w:t>
                      </w:r>
                    </w:p>
                    <w:p w:rsidR="00BD2AD9" w:rsidRPr="00A33CE9" w:rsidRDefault="00BD2AD9" w:rsidP="00BD2A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</w:pP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Received: </w:t>
                      </w:r>
                      <w:proofErr w:type="gramStart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7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vertAlign w:val="superscript"/>
                          <w:lang w:bidi="ar"/>
                        </w:rPr>
                        <w:t>th</w:t>
                      </w:r>
                      <w:proofErr w:type="gramEnd"/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 April 2020; Accepted: 28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vertAlign w:val="superscript"/>
                          <w:lang w:bidi="ar"/>
                        </w:rPr>
                        <w:t>th</w:t>
                      </w: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 xml:space="preserve"> June 2020</w:t>
                      </w:r>
                      <w:bookmarkStart w:id="1" w:name="_GoBack"/>
                      <w:bookmarkEnd w:id="1"/>
                    </w:p>
                    <w:p w:rsidR="00BD2AD9" w:rsidRPr="00D460DE" w:rsidRDefault="00BD2AD9" w:rsidP="00BD2A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eastAsiaTheme="minorHAnsi" w:hAnsi="Arial"/>
                          <w:color w:val="000000" w:themeColor="text1"/>
                          <w:spacing w:val="-6"/>
                          <w:sz w:val="18"/>
                          <w:szCs w:val="18"/>
                          <w:rtl/>
                        </w:rPr>
                      </w:pPr>
                      <w:r w:rsidRPr="00A33CE9">
                        <w:rPr>
                          <w:rFonts w:ascii="Arial" w:eastAsiaTheme="minorHAnsi" w:hAnsi="Arial"/>
                          <w:color w:val="000000" w:themeColor="text1"/>
                          <w:spacing w:val="-2"/>
                          <w:sz w:val="18"/>
                          <w:szCs w:val="18"/>
                          <w:lang w:bidi="ar"/>
                        </w:rPr>
                        <w:t>© Iran Public Libraries Foundation</w:t>
                      </w:r>
                    </w:p>
                    <w:p w:rsidR="00BD2AD9" w:rsidRPr="00BD4223" w:rsidRDefault="00BD2AD9" w:rsidP="00BD2A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owKashida"/>
                        <w:rPr>
                          <w:rFonts w:ascii="Arial" w:hAnsi="Arial"/>
                          <w:color w:val="000000" w:themeColor="text1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AD9" w:rsidRDefault="00BD2AD9" w:rsidP="00BD2AD9">
      <w:pPr>
        <w:rPr>
          <w:rFonts w:ascii="Times New Roman" w:hAnsi="Times New Roman" w:cs="Times New Roman"/>
          <w:sz w:val="17"/>
          <w:szCs w:val="17"/>
          <w:lang w:bidi="fa-IR"/>
        </w:rPr>
      </w:pPr>
    </w:p>
    <w:p w:rsidR="00BD2AD9" w:rsidRDefault="00BD2AD9" w:rsidP="00BD2AD9">
      <w:pPr>
        <w:jc w:val="center"/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9714D1" w:rsidRDefault="009714D1" w:rsidP="00BD2AD9">
      <w:pPr>
        <w:pStyle w:val="14"/>
        <w:jc w:val="center"/>
        <w:rPr>
          <w:color w:val="000000" w:themeColor="text1"/>
          <w:spacing w:val="-4"/>
          <w:rtl/>
        </w:rPr>
      </w:pPr>
      <w:bookmarkStart w:id="0" w:name="_GoBack"/>
      <w:bookmarkEnd w:id="0"/>
    </w:p>
    <w:p w:rsidR="00BD2AD9" w:rsidRPr="00BC2B08" w:rsidRDefault="00BD2AD9" w:rsidP="00BD2AD9">
      <w:pPr>
        <w:pStyle w:val="14"/>
        <w:jc w:val="center"/>
        <w:rPr>
          <w:color w:val="000000" w:themeColor="text1"/>
          <w:spacing w:val="-4"/>
          <w:sz w:val="24"/>
          <w:szCs w:val="22"/>
        </w:rPr>
      </w:pPr>
      <w:r>
        <w:rPr>
          <w:rFonts w:hint="cs"/>
          <w:color w:val="000000" w:themeColor="text1"/>
          <w:spacing w:val="-4"/>
          <w:rtl/>
        </w:rPr>
        <w:t>عنوان</w:t>
      </w:r>
    </w:p>
    <w:p w:rsidR="00BD2AD9" w:rsidRPr="001F05CC" w:rsidRDefault="00BD2AD9" w:rsidP="00BD2AD9">
      <w:pPr>
        <w:pStyle w:val="1110"/>
        <w:rPr>
          <w:lang w:eastAsia="ar-SA"/>
        </w:rPr>
      </w:pPr>
      <w:r>
        <w:rPr>
          <w:rFonts w:hint="cs"/>
          <w:rtl/>
          <w:lang w:eastAsia="ar-SA"/>
        </w:rPr>
        <w:t>نویسنده اول</w:t>
      </w:r>
      <w:r w:rsidRPr="009755B1">
        <w:rPr>
          <w:rFonts w:hint="cs"/>
          <w:rtl/>
          <w:lang w:eastAsia="ar-SA"/>
        </w:rPr>
        <w:t xml:space="preserve"> </w:t>
      </w:r>
      <w:r w:rsidRPr="009755B1">
        <w:rPr>
          <w:rFonts w:hint="cs"/>
          <w:b w:val="0"/>
          <w:bCs w:val="0"/>
          <w:rtl/>
          <w:lang w:eastAsia="ar-SA"/>
        </w:rPr>
        <w:t>(نویسندۀ مسئول)</w:t>
      </w:r>
    </w:p>
    <w:p w:rsidR="00BD2AD9" w:rsidRPr="001F05CC" w:rsidRDefault="00BD2AD9" w:rsidP="00BD2AD9">
      <w:pPr>
        <w:pStyle w:val="099"/>
        <w:rPr>
          <w:rtl/>
          <w:lang w:eastAsia="ar-SA"/>
        </w:rPr>
      </w:pPr>
      <w:r>
        <w:rPr>
          <w:rFonts w:hint="cs"/>
          <w:rtl/>
          <w:lang w:eastAsia="ar-SA"/>
        </w:rPr>
        <w:t>سازمان مربوطه(برای مثال:</w:t>
      </w:r>
      <w:r w:rsidRPr="001F05CC">
        <w:rPr>
          <w:rFonts w:hint="cs"/>
          <w:rtl/>
          <w:lang w:eastAsia="ar-SA"/>
        </w:rPr>
        <w:t>دانشيار، گروه علم اطلا</w:t>
      </w:r>
      <w:r>
        <w:rPr>
          <w:rFonts w:hint="cs"/>
          <w:rtl/>
          <w:lang w:eastAsia="ar-SA"/>
        </w:rPr>
        <w:t>عات و دانش‌شناسی، دانشگاه</w:t>
      </w:r>
      <w:r w:rsidRPr="001F05CC">
        <w:rPr>
          <w:rFonts w:hint="cs"/>
          <w:rtl/>
          <w:lang w:eastAsia="ar-SA"/>
        </w:rPr>
        <w:t>، ایران</w:t>
      </w:r>
      <w:r>
        <w:rPr>
          <w:rFonts w:hint="cs"/>
          <w:rtl/>
          <w:lang w:eastAsia="ar-SA"/>
        </w:rPr>
        <w:t>)</w:t>
      </w:r>
    </w:p>
    <w:p w:rsidR="00BD2AD9" w:rsidRPr="001F05CC" w:rsidRDefault="00BD2AD9" w:rsidP="00BD2AD9">
      <w:pPr>
        <w:pStyle w:val="10"/>
      </w:pPr>
      <w:r w:rsidRPr="002F4782">
        <w:t>E</w:t>
      </w:r>
      <w:r>
        <w:t>mail address</w:t>
      </w:r>
    </w:p>
    <w:p w:rsidR="00BD2AD9" w:rsidRPr="001F05CC" w:rsidRDefault="00BD2AD9" w:rsidP="00BD2AD9">
      <w:pPr>
        <w:pStyle w:val="1110"/>
        <w:bidi/>
        <w:rPr>
          <w:rtl/>
          <w:lang w:eastAsia="ar-SA"/>
        </w:rPr>
      </w:pPr>
      <w:r>
        <w:rPr>
          <w:rFonts w:hint="cs"/>
          <w:rtl/>
          <w:lang w:eastAsia="ar-SA"/>
        </w:rPr>
        <w:t>نویسنده دوم</w:t>
      </w:r>
    </w:p>
    <w:p w:rsidR="00BD2AD9" w:rsidRPr="001F05CC" w:rsidRDefault="00BD2AD9" w:rsidP="00BD2AD9">
      <w:pPr>
        <w:pStyle w:val="099"/>
        <w:bidi/>
        <w:rPr>
          <w:rtl/>
          <w:lang w:eastAsia="ar-SA"/>
        </w:rPr>
      </w:pPr>
      <w:r>
        <w:rPr>
          <w:rFonts w:hint="cs"/>
          <w:rtl/>
          <w:lang w:eastAsia="ar-SA"/>
        </w:rPr>
        <w:t xml:space="preserve">سازمان مربوطه(برای مثال: </w:t>
      </w:r>
      <w:r w:rsidRPr="001F05CC">
        <w:rPr>
          <w:rFonts w:hint="cs"/>
          <w:rtl/>
          <w:lang w:eastAsia="ar-SA"/>
        </w:rPr>
        <w:t xml:space="preserve">دانشیار، </w:t>
      </w:r>
      <w:r>
        <w:rPr>
          <w:rFonts w:hint="cs"/>
          <w:rtl/>
          <w:lang w:eastAsia="ar-SA"/>
        </w:rPr>
        <w:t>گروه علوم تربیتی، دانشگاه</w:t>
      </w:r>
      <w:r w:rsidRPr="001F05CC">
        <w:rPr>
          <w:rFonts w:hint="cs"/>
          <w:rtl/>
          <w:lang w:eastAsia="ar-SA"/>
        </w:rPr>
        <w:t>، ایران</w:t>
      </w:r>
      <w:r>
        <w:rPr>
          <w:rFonts w:hint="cs"/>
          <w:rtl/>
          <w:lang w:eastAsia="ar-SA"/>
        </w:rPr>
        <w:t>)</w:t>
      </w:r>
    </w:p>
    <w:p w:rsidR="00BD2AD9" w:rsidRPr="001F05CC" w:rsidRDefault="00BD2AD9" w:rsidP="00BD2AD9">
      <w:pPr>
        <w:pStyle w:val="10"/>
        <w:rPr>
          <w:rtl/>
        </w:rPr>
      </w:pPr>
      <w:r w:rsidRPr="002F4782">
        <w:t>E</w:t>
      </w:r>
      <w:r>
        <w:t>mail address</w:t>
      </w:r>
    </w:p>
    <w:p w:rsidR="00BD2AD9" w:rsidRPr="001F05CC" w:rsidRDefault="00BD2AD9" w:rsidP="00BD2AD9">
      <w:pPr>
        <w:pStyle w:val="10"/>
        <w:rPr>
          <w:lang w:eastAsia="ar-SA"/>
        </w:rPr>
      </w:pPr>
    </w:p>
    <w:p w:rsidR="008013E5" w:rsidRDefault="008013E5" w:rsidP="00BD2AD9">
      <w:pPr>
        <w:pStyle w:val="a0"/>
        <w:tabs>
          <w:tab w:val="clear" w:pos="1440"/>
        </w:tabs>
        <w:spacing w:line="192" w:lineRule="auto"/>
        <w:ind w:left="-1" w:firstLine="0"/>
        <w:rPr>
          <w:color w:val="000000" w:themeColor="text1"/>
          <w:sz w:val="21"/>
          <w:szCs w:val="20"/>
          <w:rtl/>
        </w:rPr>
      </w:pPr>
    </w:p>
    <w:p w:rsidR="008013E5" w:rsidRDefault="008013E5" w:rsidP="00BD2AD9">
      <w:pPr>
        <w:pStyle w:val="a0"/>
        <w:tabs>
          <w:tab w:val="clear" w:pos="1440"/>
        </w:tabs>
        <w:spacing w:line="192" w:lineRule="auto"/>
        <w:ind w:left="-1" w:firstLine="0"/>
        <w:rPr>
          <w:color w:val="000000" w:themeColor="text1"/>
          <w:sz w:val="21"/>
          <w:szCs w:val="20"/>
          <w:rtl/>
        </w:rPr>
      </w:pPr>
    </w:p>
    <w:p w:rsidR="00BD2AD9" w:rsidRPr="001F05CC" w:rsidRDefault="00BD2AD9" w:rsidP="00BD2AD9">
      <w:pPr>
        <w:pStyle w:val="a0"/>
        <w:tabs>
          <w:tab w:val="clear" w:pos="1440"/>
        </w:tabs>
        <w:spacing w:line="192" w:lineRule="auto"/>
        <w:ind w:left="-1" w:firstLine="0"/>
        <w:rPr>
          <w:color w:val="000000" w:themeColor="text1"/>
          <w:sz w:val="21"/>
          <w:szCs w:val="20"/>
          <w:rtl/>
          <w:lang w:bidi="fa-IR"/>
        </w:rPr>
      </w:pPr>
      <w:r w:rsidRPr="001F05CC">
        <w:rPr>
          <w:color w:val="000000" w:themeColor="text1"/>
          <w:sz w:val="21"/>
          <w:szCs w:val="20"/>
          <w:rtl/>
        </w:rPr>
        <w:t>چک</w:t>
      </w:r>
      <w:r w:rsidRPr="001F05CC">
        <w:rPr>
          <w:rFonts w:hint="cs"/>
          <w:color w:val="000000" w:themeColor="text1"/>
          <w:sz w:val="21"/>
          <w:szCs w:val="20"/>
          <w:rtl/>
        </w:rPr>
        <w:t>یده</w:t>
      </w:r>
    </w:p>
    <w:p w:rsidR="00BD2AD9" w:rsidRPr="001F05CC" w:rsidRDefault="00BD2AD9" w:rsidP="00BD2AD9">
      <w:pPr>
        <w:pStyle w:val="a"/>
        <w:ind w:firstLine="0"/>
        <w:rPr>
          <w:kern w:val="32"/>
          <w:sz w:val="20"/>
          <w:szCs w:val="20"/>
          <w:rtl/>
        </w:rPr>
      </w:pPr>
      <w:r w:rsidRPr="001F05CC">
        <w:rPr>
          <w:rFonts w:hint="cs"/>
          <w:b/>
          <w:bCs/>
          <w:kern w:val="32"/>
          <w:sz w:val="20"/>
          <w:szCs w:val="20"/>
          <w:rtl/>
        </w:rPr>
        <w:t xml:space="preserve">هدف: </w:t>
      </w:r>
      <w:r w:rsidRPr="001F05CC">
        <w:rPr>
          <w:rFonts w:hint="cs"/>
          <w:kern w:val="32"/>
          <w:sz w:val="20"/>
          <w:szCs w:val="20"/>
          <w:rtl/>
        </w:rPr>
        <w:t>پژوهش حاضر با هدف تعيين تأثیر استفاده از شبکۀ پیام‌رسان تلگرام  بر عادت مطالعۀ دانشجو-معلمان دانشگاه فرهنگیان استان خراسان جنوبی انجام شده است.</w: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  <w:rtl/>
        </w:rPr>
      </w:pPr>
      <w:r w:rsidRPr="00260F2E">
        <w:rPr>
          <w:rFonts w:hint="cs"/>
          <w:b/>
          <w:bCs/>
          <w:kern w:val="32"/>
          <w:sz w:val="20"/>
          <w:szCs w:val="20"/>
          <w:rtl/>
          <w:lang w:bidi="ar-SA"/>
        </w:rPr>
        <w:t>روش:</w:t>
      </w:r>
      <w:r w:rsidRPr="00260F2E">
        <w:rPr>
          <w:rFonts w:hint="cs"/>
          <w:kern w:val="32"/>
          <w:sz w:val="20"/>
          <w:szCs w:val="20"/>
          <w:rtl/>
        </w:rPr>
        <w:t xml:space="preserve"> پژوهش حاضر از نظرِ هدف کاربردی و بر اساس نحوۀ گردآوری اطلاعات در زمرۀ پژوهش‌های </w:t>
      </w:r>
      <w:r w:rsidRPr="00260F2E">
        <w:rPr>
          <w:kern w:val="32"/>
          <w:sz w:val="20"/>
          <w:szCs w:val="20"/>
          <w:rtl/>
        </w:rPr>
        <w:t>شبه</w:t>
      </w:r>
      <w:r w:rsidRPr="00260F2E">
        <w:rPr>
          <w:rFonts w:hint="cs"/>
          <w:kern w:val="32"/>
          <w:sz w:val="20"/>
          <w:szCs w:val="20"/>
          <w:rtl/>
        </w:rPr>
        <w:t>‌</w:t>
      </w:r>
      <w:r w:rsidRPr="00260F2E">
        <w:rPr>
          <w:kern w:val="32"/>
          <w:sz w:val="20"/>
          <w:szCs w:val="20"/>
          <w:rtl/>
        </w:rPr>
        <w:t>آزما</w:t>
      </w:r>
      <w:r w:rsidRPr="00260F2E">
        <w:rPr>
          <w:rFonts w:hint="cs"/>
          <w:kern w:val="32"/>
          <w:sz w:val="20"/>
          <w:szCs w:val="20"/>
          <w:rtl/>
        </w:rPr>
        <w:t>ی</w:t>
      </w:r>
      <w:r w:rsidRPr="00260F2E">
        <w:rPr>
          <w:rFonts w:hint="eastAsia"/>
          <w:kern w:val="32"/>
          <w:sz w:val="20"/>
          <w:szCs w:val="20"/>
          <w:rtl/>
        </w:rPr>
        <w:t>ش</w:t>
      </w:r>
      <w:r w:rsidRPr="00260F2E">
        <w:rPr>
          <w:rFonts w:hint="cs"/>
          <w:kern w:val="32"/>
          <w:sz w:val="20"/>
          <w:szCs w:val="20"/>
          <w:rtl/>
        </w:rPr>
        <w:t>ی</w:t>
      </w:r>
      <w:r w:rsidRPr="00260F2E">
        <w:rPr>
          <w:kern w:val="32"/>
          <w:sz w:val="20"/>
          <w:szCs w:val="20"/>
          <w:rtl/>
        </w:rPr>
        <w:t xml:space="preserve"> </w:t>
      </w:r>
      <w:r w:rsidRPr="00260F2E">
        <w:rPr>
          <w:rFonts w:hint="cs"/>
          <w:kern w:val="32"/>
          <w:sz w:val="20"/>
          <w:szCs w:val="20"/>
          <w:rtl/>
        </w:rPr>
        <w:t>از نوع</w:t>
      </w:r>
      <w:r w:rsidRPr="00260F2E">
        <w:rPr>
          <w:kern w:val="32"/>
          <w:sz w:val="20"/>
          <w:szCs w:val="20"/>
          <w:rtl/>
        </w:rPr>
        <w:t xml:space="preserve"> طرح پ</w:t>
      </w:r>
      <w:r w:rsidRPr="00260F2E">
        <w:rPr>
          <w:rFonts w:hint="cs"/>
          <w:kern w:val="32"/>
          <w:sz w:val="20"/>
          <w:szCs w:val="20"/>
          <w:rtl/>
        </w:rPr>
        <w:t>ی</w:t>
      </w:r>
      <w:r w:rsidRPr="00260F2E">
        <w:rPr>
          <w:rFonts w:hint="eastAsia"/>
          <w:kern w:val="32"/>
          <w:sz w:val="20"/>
          <w:szCs w:val="20"/>
          <w:rtl/>
        </w:rPr>
        <w:t>ش</w:t>
      </w:r>
      <w:r w:rsidRPr="00260F2E">
        <w:rPr>
          <w:rFonts w:hint="cs"/>
          <w:kern w:val="32"/>
          <w:sz w:val="20"/>
          <w:szCs w:val="20"/>
          <w:rtl/>
        </w:rPr>
        <w:t>‌</w:t>
      </w:r>
      <w:r w:rsidRPr="00260F2E">
        <w:rPr>
          <w:rFonts w:hint="eastAsia"/>
          <w:kern w:val="32"/>
          <w:sz w:val="20"/>
          <w:szCs w:val="20"/>
          <w:rtl/>
        </w:rPr>
        <w:t>آزمون</w:t>
      </w:r>
      <w:r w:rsidRPr="00260F2E">
        <w:rPr>
          <w:kern w:val="32"/>
          <w:sz w:val="20"/>
          <w:szCs w:val="20"/>
          <w:rtl/>
        </w:rPr>
        <w:t xml:space="preserve">-پس‌آزمون با گروه </w:t>
      </w:r>
      <w:r w:rsidRPr="00260F2E">
        <w:rPr>
          <w:rFonts w:hint="cs"/>
          <w:kern w:val="32"/>
          <w:sz w:val="20"/>
          <w:szCs w:val="20"/>
          <w:rtl/>
        </w:rPr>
        <w:t>کنترل</w:t>
      </w:r>
      <w:r w:rsidRPr="00260F2E">
        <w:rPr>
          <w:kern w:val="32"/>
          <w:sz w:val="20"/>
          <w:szCs w:val="20"/>
          <w:rtl/>
        </w:rPr>
        <w:t xml:space="preserve"> </w:t>
      </w:r>
      <w:r w:rsidRPr="00260F2E">
        <w:rPr>
          <w:rFonts w:hint="cs"/>
          <w:kern w:val="32"/>
          <w:sz w:val="20"/>
          <w:szCs w:val="20"/>
          <w:rtl/>
        </w:rPr>
        <w:t xml:space="preserve">است. </w:t>
      </w:r>
    </w:p>
    <w:p w:rsidR="00BD2AD9" w:rsidRPr="00260F2E" w:rsidRDefault="00BD2AD9" w:rsidP="00BD2AD9">
      <w:pPr>
        <w:pStyle w:val="a"/>
        <w:ind w:firstLine="0"/>
        <w:rPr>
          <w:spacing w:val="-2"/>
          <w:kern w:val="32"/>
          <w:sz w:val="20"/>
          <w:szCs w:val="20"/>
          <w:rtl/>
          <w:lang w:bidi="ar-SA"/>
        </w:rPr>
      </w:pPr>
      <w:r w:rsidRPr="00260F2E">
        <w:rPr>
          <w:rFonts w:hint="cs"/>
          <w:b/>
          <w:bCs/>
          <w:spacing w:val="-2"/>
          <w:kern w:val="32"/>
          <w:sz w:val="20"/>
          <w:szCs w:val="20"/>
          <w:rtl/>
        </w:rPr>
        <w:t>یافته‌ها:</w:t>
      </w:r>
      <w:r w:rsidRPr="00260F2E">
        <w:rPr>
          <w:rFonts w:hint="cs"/>
          <w:spacing w:val="-2"/>
          <w:kern w:val="32"/>
          <w:sz w:val="20"/>
          <w:szCs w:val="20"/>
          <w:rtl/>
          <w:lang w:bidi="ar-SA"/>
        </w:rPr>
        <w:t xml:space="preserve"> </w:t>
      </w:r>
      <w:r w:rsidRPr="00260F2E">
        <w:rPr>
          <w:rFonts w:hint="cs"/>
          <w:spacing w:val="-2"/>
          <w:kern w:val="32"/>
          <w:sz w:val="20"/>
          <w:szCs w:val="20"/>
          <w:rtl/>
        </w:rPr>
        <w:t>یافته‌ها نشان مي‌دهد تفاوت معناداري بین میانگین عادات مطالعه در گروه آزمایش و گروه کنترل وجود ندارد.</w:t>
      </w:r>
      <w:r w:rsidRPr="00260F2E">
        <w:rPr>
          <w:rFonts w:hint="cs"/>
          <w:spacing w:val="-2"/>
          <w:kern w:val="32"/>
          <w:sz w:val="20"/>
          <w:szCs w:val="20"/>
          <w:rtl/>
          <w:lang w:bidi="ar-SA"/>
        </w:rPr>
        <w:t xml:space="preserve">. </w: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  <w:rtl/>
        </w:rPr>
      </w:pPr>
      <w:r w:rsidRPr="00260F2E">
        <w:rPr>
          <w:rFonts w:hint="cs"/>
          <w:b/>
          <w:bCs/>
          <w:kern w:val="32"/>
          <w:sz w:val="20"/>
          <w:szCs w:val="20"/>
          <w:rtl/>
          <w:lang w:bidi="ar-SA"/>
        </w:rPr>
        <w:t xml:space="preserve">اصالت/ارزش: </w:t>
      </w:r>
      <w:r w:rsidRPr="00260F2E">
        <w:rPr>
          <w:rFonts w:hint="cs"/>
          <w:kern w:val="32"/>
          <w:sz w:val="20"/>
          <w:szCs w:val="20"/>
          <w:rtl/>
        </w:rPr>
        <w:t>پژوهش حاضر تأثیر معناداری استفادۀ از شبکۀ پیام‌رسان تلگرام مبتنی بر تلفن همراه را بر عادت مطالعۀ دانشجو-معلمان دانشگاه فرهنگیان بررسی کرده است</w:t>
      </w:r>
      <w:r>
        <w:rPr>
          <w:rFonts w:hint="cs"/>
          <w:kern w:val="32"/>
          <w:sz w:val="20"/>
          <w:szCs w:val="20"/>
          <w:rtl/>
        </w:rPr>
        <w:t>.</w: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  <w:rtl/>
          <w:lang w:bidi="ar-SA"/>
        </w:rPr>
      </w:pPr>
      <w:r w:rsidRPr="00260F2E">
        <w:rPr>
          <w:rFonts w:hint="cs"/>
          <w:b/>
          <w:bCs/>
          <w:kern w:val="32"/>
          <w:sz w:val="20"/>
          <w:szCs w:val="20"/>
          <w:rtl/>
          <w:lang w:bidi="ar-SA"/>
        </w:rPr>
        <w:t xml:space="preserve">کلیدواژه‌ها: </w:t>
      </w:r>
      <w:r>
        <w:rPr>
          <w:rFonts w:hint="cs"/>
          <w:kern w:val="32"/>
          <w:sz w:val="20"/>
          <w:szCs w:val="20"/>
          <w:rtl/>
          <w:lang w:bidi="ar-SA"/>
        </w:rPr>
        <w:t>اصطلاح اول</w:t>
      </w:r>
      <w:r w:rsidRPr="00260F2E">
        <w:rPr>
          <w:rFonts w:hint="cs"/>
          <w:kern w:val="32"/>
          <w:sz w:val="20"/>
          <w:szCs w:val="20"/>
          <w:rtl/>
          <w:lang w:bidi="ar-SA"/>
        </w:rPr>
        <w:t xml:space="preserve">، </w:t>
      </w:r>
      <w:r>
        <w:rPr>
          <w:rFonts w:hint="cs"/>
          <w:kern w:val="32"/>
          <w:sz w:val="20"/>
          <w:szCs w:val="20"/>
          <w:rtl/>
          <w:lang w:bidi="ar-SA"/>
        </w:rPr>
        <w:t>اصطلاح دوم</w:t>
      </w:r>
      <w:r w:rsidRPr="00260F2E">
        <w:rPr>
          <w:rFonts w:hint="cs"/>
          <w:kern w:val="32"/>
          <w:sz w:val="20"/>
          <w:szCs w:val="20"/>
          <w:rtl/>
          <w:lang w:bidi="ar-SA"/>
        </w:rPr>
        <w:t xml:space="preserve">، </w:t>
      </w:r>
      <w:r>
        <w:rPr>
          <w:rFonts w:hint="cs"/>
          <w:kern w:val="32"/>
          <w:sz w:val="20"/>
          <w:szCs w:val="20"/>
          <w:rtl/>
          <w:lang w:bidi="ar-SA"/>
        </w:rPr>
        <w:t>اصطلاح سوم</w:t>
      </w:r>
      <w:r w:rsidRPr="00260F2E">
        <w:rPr>
          <w:rFonts w:hint="cs"/>
          <w:kern w:val="32"/>
          <w:sz w:val="20"/>
          <w:szCs w:val="20"/>
          <w:rtl/>
          <w:lang w:bidi="ar-SA"/>
        </w:rPr>
        <w:t>،</w:t>
      </w:r>
      <w:r>
        <w:rPr>
          <w:rFonts w:hint="cs"/>
          <w:kern w:val="32"/>
          <w:sz w:val="20"/>
          <w:szCs w:val="20"/>
          <w:rtl/>
          <w:lang w:bidi="ar-SA"/>
        </w:rPr>
        <w:t>...</w:t>
      </w:r>
      <w:r w:rsidRPr="00260F2E">
        <w:rPr>
          <w:rFonts w:hint="cs"/>
          <w:kern w:val="32"/>
          <w:sz w:val="20"/>
          <w:szCs w:val="20"/>
          <w:rtl/>
          <w:lang w:bidi="ar-SA"/>
        </w:rPr>
        <w:t xml:space="preserve"> </w: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  <w:rtl/>
          <w:lang w:bidi="ar-SA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  <w:rtl/>
          <w:lang w:bidi="ar-SA"/>
        </w:rPr>
      </w:pPr>
      <w:r>
        <w:rPr>
          <w:rFonts w:hint="cs"/>
          <w:kern w:val="32"/>
          <w:sz w:val="20"/>
          <w:szCs w:val="20"/>
          <w:rtl/>
          <w:lang w:bidi="ar-SA"/>
        </w:rPr>
        <w:t>به صورت زیر استناد مقاله را تنظیم کنید:</w: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  <w:r w:rsidRPr="00260F2E">
        <w:rPr>
          <w:noProof/>
          <w:sz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06C4" wp14:editId="467A4806">
                <wp:simplePos x="0" y="0"/>
                <wp:positionH relativeFrom="margin">
                  <wp:posOffset>1107832</wp:posOffset>
                </wp:positionH>
                <wp:positionV relativeFrom="paragraph">
                  <wp:posOffset>93198</wp:posOffset>
                </wp:positionV>
                <wp:extent cx="4812274" cy="1274885"/>
                <wp:effectExtent l="0" t="0" r="2667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274" cy="127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D9" w:rsidRDefault="00BD2AD9" w:rsidP="00BD2AD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180" w:lineRule="auto"/>
                              <w:jc w:val="both"/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666F">
                              <w:rPr>
                                <w:rFonts w:ascii="Tahoma" w:eastAsiaTheme="minorHAnsi" w:hAnsi="Tahoma"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استناد:</w:t>
                            </w:r>
                            <w:r w:rsidRPr="00CC666F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سیفی، لیلی و آیتی، محسن (1399). 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تأث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755B1">
                              <w:rPr>
                                <w:rFonts w:ascii="Tahoma" w:eastAsiaTheme="minorHAnsi" w:hAnsi="Tahoma" w:cs="B Zar" w:hint="eastAsia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استفاده از شبکه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‌های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پ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755B1">
                              <w:rPr>
                                <w:rFonts w:ascii="Tahoma" w:eastAsiaTheme="minorHAnsi" w:hAnsi="Tahoma" w:cs="B Zar" w:hint="eastAsia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ام‌رسان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تلفن همراه بر عادت مطالعه بر اساس نظري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ۀ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راجرز: مطالع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ۀ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موردي دانشجو-معلمان دانشگاه فرهنگ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9755B1">
                              <w:rPr>
                                <w:rFonts w:ascii="Tahoma" w:eastAsiaTheme="minorHAnsi" w:hAnsi="Tahoma" w:cs="B Zar" w:hint="eastAsia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</w:t>
                            </w: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استان خراسان جنوب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ی. 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تحقيقات اطلاع‌رساني و كتابخانه‌هاي عمومي.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26(4)، </w:t>
                            </w:r>
                            <w:r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697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721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BD2AD9" w:rsidRPr="009755B1" w:rsidRDefault="00BD2AD9" w:rsidP="00BD2AD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180" w:lineRule="auto"/>
                              <w:jc w:val="both"/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BD2AD9" w:rsidRPr="009755B1" w:rsidRDefault="00BD2AD9" w:rsidP="00BD2AD9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bidi/>
                              <w:adjustRightInd w:val="0"/>
                              <w:spacing w:after="0" w:line="180" w:lineRule="auto"/>
                              <w:jc w:val="both"/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تحقيقات اطلاع‌رساني و كتابخانه‌هاي عمومي. دورة 26، شمارة 4، صص </w:t>
                            </w:r>
                            <w:r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697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721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D2AD9" w:rsidRPr="009755B1" w:rsidRDefault="00BD2AD9" w:rsidP="00BD2AD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180" w:lineRule="auto"/>
                              <w:jc w:val="both"/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تاريخ دريافت: 19/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01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/1399؛ تاريخ پذيرش: 08/04/1399</w:t>
                            </w:r>
                          </w:p>
                          <w:p w:rsidR="00BD2AD9" w:rsidRPr="00CA7540" w:rsidRDefault="00BD2AD9" w:rsidP="00BD2AD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180" w:lineRule="auto"/>
                              <w:jc w:val="both"/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55B1">
                              <w:rPr>
                                <w:rFonts w:ascii="Tahoma" w:eastAsiaTheme="minorHAnsi" w:hAnsi="Tahoma" w:cs="B Zar"/>
                                <w:color w:val="000000" w:themeColor="text1"/>
                                <w:sz w:val="20"/>
                                <w:szCs w:val="20"/>
                              </w:rPr>
                              <w:t>©</w:t>
                            </w:r>
                            <w:r w:rsidRPr="009755B1">
                              <w:rPr>
                                <w:rFonts w:ascii="Tahoma" w:eastAsiaTheme="minorHAnsi" w:hAnsi="Tahoma"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نهاد کتابخانه‌های عمومی کشور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7206C4" id="Text Box 28" o:spid="_x0000_s1028" type="#_x0000_t202" style="position:absolute;left:0;text-align:left;margin-left:87.25pt;margin-top:7.35pt;width:378.9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" fillcolor="white [3201]" strokeweight=".5pt">
                <v:stroke dashstyle="dash"/>
                <v:textbox>
                  <w:txbxContent>
                    <w:p w:rsidR="00BD2AD9" w:rsidRDefault="00BD2AD9" w:rsidP="00BD2AD9">
                      <w:pPr>
                        <w:autoSpaceDE w:val="0"/>
                        <w:autoSpaceDN w:val="0"/>
                        <w:bidi/>
                        <w:adjustRightInd w:val="0"/>
                        <w:spacing w:after="0" w:line="180" w:lineRule="auto"/>
                        <w:jc w:val="both"/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</w:rPr>
                      </w:pPr>
                      <w:r w:rsidRPr="00CC666F">
                        <w:rPr>
                          <w:rFonts w:ascii="Tahoma" w:eastAsiaTheme="minorHAnsi" w:hAnsi="Tahoma"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استناد:</w:t>
                      </w:r>
                      <w:r w:rsidRPr="00CC666F">
                        <w:rPr>
                          <w:rFonts w:ascii="Tahoma" w:eastAsiaTheme="minorHAnsi" w:hAnsi="Tahoma" w:cs="B Za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سیفی، لیلی و آیتی، محسن (1399). 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>تأث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ی</w:t>
                      </w:r>
                      <w:r w:rsidRPr="009755B1">
                        <w:rPr>
                          <w:rFonts w:ascii="Tahoma" w:eastAsiaTheme="minorHAnsi" w:hAnsi="Tahoma" w:cs="B Zar" w:hint="eastAsia"/>
                          <w:color w:val="000000" w:themeColor="text1"/>
                          <w:sz w:val="20"/>
                          <w:szCs w:val="20"/>
                          <w:rtl/>
                        </w:rPr>
                        <w:t>ر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استفاده از شبکه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‌های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پ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ی</w:t>
                      </w:r>
                      <w:r w:rsidRPr="009755B1">
                        <w:rPr>
                          <w:rFonts w:ascii="Tahoma" w:eastAsiaTheme="minorHAnsi" w:hAnsi="Tahoma" w:cs="B Zar" w:hint="eastAsia"/>
                          <w:color w:val="000000" w:themeColor="text1"/>
                          <w:sz w:val="20"/>
                          <w:szCs w:val="20"/>
                          <w:rtl/>
                        </w:rPr>
                        <w:t>ام‌رسان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تلفن همراه بر عادت مطالعه بر اساس نظري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ۀ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راجرز: مطالع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ۀ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موردي دانشجو-معلمان دانشگاه فرهنگ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ی</w:t>
                      </w:r>
                      <w:r w:rsidRPr="009755B1">
                        <w:rPr>
                          <w:rFonts w:ascii="Tahoma" w:eastAsiaTheme="minorHAnsi" w:hAnsi="Tahoma" w:cs="B Zar" w:hint="eastAsia"/>
                          <w:color w:val="000000" w:themeColor="text1"/>
                          <w:sz w:val="20"/>
                          <w:szCs w:val="20"/>
                          <w:rtl/>
                        </w:rPr>
                        <w:t>ان</w:t>
                      </w: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استان خراسان جنوب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ی. </w:t>
                      </w:r>
                      <w:r w:rsidRPr="009755B1">
                        <w:rPr>
                          <w:rFonts w:ascii="Tahoma" w:eastAsiaTheme="minorHAnsi" w:hAnsi="Tahoma" w:cs="B Zar" w:hint="cs"/>
                          <w:i/>
                          <w:iCs/>
                          <w:color w:val="000000" w:themeColor="text1"/>
                          <w:sz w:val="20"/>
                          <w:szCs w:val="20"/>
                          <w:rtl/>
                        </w:rPr>
                        <w:t>تحقيقات اطلاع‌رساني و كتابخانه‌هاي عمومي.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26(4)، </w:t>
                      </w:r>
                      <w:r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697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721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BD2AD9" w:rsidRPr="009755B1" w:rsidRDefault="00BD2AD9" w:rsidP="00BD2AD9">
                      <w:pPr>
                        <w:autoSpaceDE w:val="0"/>
                        <w:autoSpaceDN w:val="0"/>
                        <w:bidi/>
                        <w:adjustRightInd w:val="0"/>
                        <w:spacing w:after="0" w:line="180" w:lineRule="auto"/>
                        <w:jc w:val="both"/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BD2AD9" w:rsidRPr="009755B1" w:rsidRDefault="00BD2AD9" w:rsidP="00BD2AD9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bidi/>
                        <w:adjustRightInd w:val="0"/>
                        <w:spacing w:after="0" w:line="180" w:lineRule="auto"/>
                        <w:jc w:val="both"/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</w:rPr>
                      </w:pP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تحقيقات اطلاع‌رساني و كتابخانه‌هاي عمومي. دورة 26، شمارة 4، صص </w:t>
                      </w:r>
                      <w:r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697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721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D2AD9" w:rsidRPr="009755B1" w:rsidRDefault="00BD2AD9" w:rsidP="00BD2AD9">
                      <w:pPr>
                        <w:autoSpaceDE w:val="0"/>
                        <w:autoSpaceDN w:val="0"/>
                        <w:bidi/>
                        <w:adjustRightInd w:val="0"/>
                        <w:spacing w:after="0" w:line="180" w:lineRule="auto"/>
                        <w:jc w:val="both"/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تاريخ دريافت: 19/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01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>/1399؛ تاريخ پذيرش: 08/04/1399</w:t>
                      </w:r>
                    </w:p>
                    <w:p w:rsidR="00BD2AD9" w:rsidRPr="00CA7540" w:rsidRDefault="00BD2AD9" w:rsidP="00BD2AD9">
                      <w:pPr>
                        <w:autoSpaceDE w:val="0"/>
                        <w:autoSpaceDN w:val="0"/>
                        <w:bidi/>
                        <w:adjustRightInd w:val="0"/>
                        <w:spacing w:after="0" w:line="180" w:lineRule="auto"/>
                        <w:jc w:val="both"/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</w:rPr>
                      </w:pPr>
                      <w:r w:rsidRPr="009755B1">
                        <w:rPr>
                          <w:rFonts w:ascii="Tahoma" w:eastAsiaTheme="minorHAnsi" w:hAnsi="Tahoma" w:cs="B Zar"/>
                          <w:color w:val="000000" w:themeColor="text1"/>
                          <w:sz w:val="20"/>
                          <w:szCs w:val="20"/>
                        </w:rPr>
                        <w:t>©</w:t>
                      </w:r>
                      <w:r w:rsidRPr="009755B1">
                        <w:rPr>
                          <w:rFonts w:ascii="Tahoma" w:eastAsiaTheme="minorHAnsi" w:hAnsi="Tahoma" w:cs="B Za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نهاد کتابخانه‌های عمومی کشور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 w:rsidP="00BD2AD9">
      <w:pPr>
        <w:pStyle w:val="a"/>
        <w:ind w:firstLine="0"/>
        <w:rPr>
          <w:kern w:val="32"/>
          <w:sz w:val="20"/>
          <w:szCs w:val="20"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Default="00BD2AD9">
      <w:pPr>
        <w:rPr>
          <w:rtl/>
        </w:rPr>
      </w:pPr>
    </w:p>
    <w:p w:rsidR="00BD2AD9" w:rsidRPr="0082783D" w:rsidRDefault="00BD2AD9" w:rsidP="00BD2AD9">
      <w:pPr>
        <w:pStyle w:val="01sotitr"/>
        <w:rPr>
          <w:shd w:val="clear" w:color="auto" w:fill="FFFFFF"/>
          <w:rtl/>
          <w:lang w:bidi="fa-IR"/>
        </w:rPr>
      </w:pPr>
      <w:r w:rsidRPr="0082783D">
        <w:rPr>
          <w:rFonts w:hint="cs"/>
          <w:shd w:val="clear" w:color="auto" w:fill="FFFFFF"/>
          <w:rtl/>
          <w:lang w:bidi="fa-IR"/>
        </w:rPr>
        <w:t>مقدمه</w:t>
      </w:r>
    </w:p>
    <w:p w:rsidR="00BD2AD9" w:rsidRPr="001F05CC" w:rsidRDefault="00BD2AD9" w:rsidP="00BD2AD9">
      <w:pPr>
        <w:pStyle w:val="0212"/>
        <w:spacing w:line="235" w:lineRule="auto"/>
        <w:ind w:firstLine="0"/>
        <w:rPr>
          <w:shd w:val="clear" w:color="auto" w:fill="FFFFFF"/>
          <w:rtl/>
          <w:lang w:bidi="fa-IR"/>
        </w:rPr>
      </w:pPr>
      <w:r w:rsidRPr="001F05CC">
        <w:rPr>
          <w:rFonts w:hint="cs"/>
          <w:shd w:val="clear" w:color="auto" w:fill="FFFFFF"/>
          <w:rtl/>
          <w:lang w:bidi="fa-IR"/>
        </w:rPr>
        <w:t>مطالعه و کتاب‌خوانی یکی از شاخص‌های رشد و بالندگی هر کشور و ابزار اصلی افزایش سطح آگاهی و دانش تک‌تک افراد جامعه است (نوذر و حاجی زین‌العابدینی، 1392).</w:t>
      </w:r>
      <w:r w:rsidRPr="001F05CC">
        <w:rPr>
          <w:shd w:val="clear" w:color="auto" w:fill="FFFFFF"/>
          <w:rtl/>
          <w:lang w:bidi="fa-IR"/>
        </w:rPr>
        <w:t xml:space="preserve"> </w:t>
      </w:r>
      <w:r w:rsidRPr="001F05CC">
        <w:rPr>
          <w:rFonts w:hint="cs"/>
          <w:shd w:val="clear" w:color="auto" w:fill="FFFFFF"/>
          <w:rtl/>
          <w:lang w:bidi="fa-IR"/>
        </w:rPr>
        <w:t xml:space="preserve">مطالعه به‌عنوان یک فرایند، حالت تفکر و تجربۀ واقعی در نظر گرفته می‌شود و شامل مهارت‌های پیچیده‌ای است که توانایی درک کلمات چاپ‌شده، سطحی خواندن اطلاعات و سپس دقیق خواندن آن از جملۀ این مهارت‌هاست. </w:t>
      </w:r>
    </w:p>
    <w:p w:rsidR="00BD2AD9" w:rsidRPr="001F05CC" w:rsidRDefault="00BD2AD9" w:rsidP="00BD2AD9">
      <w:pPr>
        <w:pStyle w:val="01sotitr"/>
        <w:rPr>
          <w:shd w:val="clear" w:color="auto" w:fill="FFFFFF"/>
          <w:rtl/>
          <w:lang w:bidi="fa-IR"/>
        </w:rPr>
      </w:pPr>
      <w:r w:rsidRPr="001F05CC">
        <w:rPr>
          <w:rFonts w:hint="cs"/>
          <w:shd w:val="clear" w:color="auto" w:fill="FFFFFF"/>
          <w:rtl/>
          <w:lang w:bidi="fa-IR"/>
        </w:rPr>
        <w:t>روش‌شناسی</w:t>
      </w:r>
    </w:p>
    <w:p w:rsidR="00BD2AD9" w:rsidRPr="001F05CC" w:rsidRDefault="00BD2AD9" w:rsidP="00BD2AD9">
      <w:pPr>
        <w:pStyle w:val="0212"/>
        <w:ind w:firstLine="0"/>
        <w:rPr>
          <w:shd w:val="clear" w:color="auto" w:fill="FFFFFF"/>
          <w:rtl/>
          <w:lang w:bidi="fa-IR"/>
        </w:rPr>
      </w:pPr>
      <w:r w:rsidRPr="001F05CC">
        <w:rPr>
          <w:rFonts w:hint="cs"/>
          <w:shd w:val="clear" w:color="auto" w:fill="FFFFFF"/>
          <w:rtl/>
          <w:lang w:bidi="fa-IR"/>
        </w:rPr>
        <w:t xml:space="preserve">با توجه به اینکه هدف پژوهش حاضر بررسی تأثیر استفاده از شبکۀ پیام‌رسان تلگرام بر عادت مطالعۀ دانشجو-معلمان براساس نظريۀ راجرز است. </w:t>
      </w:r>
    </w:p>
    <w:p w:rsidR="00BD2AD9" w:rsidRPr="001F05CC" w:rsidRDefault="00BD2AD9" w:rsidP="00BD2AD9">
      <w:pPr>
        <w:pStyle w:val="0212"/>
        <w:ind w:firstLine="425"/>
        <w:rPr>
          <w:shd w:val="clear" w:color="auto" w:fill="FFFFFF"/>
        </w:rPr>
      </w:pPr>
      <w:bookmarkStart w:id="1" w:name="_Toc523566770"/>
      <w:r w:rsidRPr="001F05CC">
        <w:rPr>
          <w:rFonts w:hint="cs"/>
          <w:b/>
          <w:bCs/>
          <w:szCs w:val="22"/>
          <w:shd w:val="clear" w:color="auto" w:fill="FFFFFF"/>
          <w:rtl/>
          <w:lang w:bidi="fa-IR"/>
        </w:rPr>
        <w:t>روش اجرا</w:t>
      </w:r>
      <w:bookmarkEnd w:id="1"/>
      <w:r w:rsidRPr="001F05CC">
        <w:rPr>
          <w:rFonts w:hint="cs"/>
          <w:b/>
          <w:bCs/>
          <w:szCs w:val="22"/>
          <w:shd w:val="clear" w:color="auto" w:fill="FFFFFF"/>
          <w:rtl/>
          <w:lang w:bidi="fa-IR"/>
        </w:rPr>
        <w:t xml:space="preserve">ی پژوهش: </w:t>
      </w:r>
      <w:r w:rsidRPr="001F05CC">
        <w:rPr>
          <w:rFonts w:hint="cs"/>
          <w:shd w:val="clear" w:color="auto" w:fill="FFFFFF"/>
          <w:rtl/>
          <w:lang w:bidi="fa-IR"/>
        </w:rPr>
        <w:t>پژوهش حاضر با هدف تعيين تأثیر استفاده از شبکۀ پیام‌رسان تلگرام بر عادت مطالعۀ دانشجو-معلمان دانشگاه فرهنگیان بر اساس نظريۀ راجرز انجام شد که در ادامه فرایند اجرای آن تشریح می‌شود:</w:t>
      </w:r>
    </w:p>
    <w:p w:rsidR="00BD2AD9" w:rsidRPr="001F05CC" w:rsidRDefault="00BD2AD9" w:rsidP="00BD2AD9">
      <w:pPr>
        <w:pStyle w:val="08"/>
        <w:rPr>
          <w:shd w:val="clear" w:color="auto" w:fill="FFFFFF"/>
          <w:rtl/>
        </w:rPr>
      </w:pPr>
      <w:bookmarkStart w:id="2" w:name="_Toc523566789"/>
      <w:r w:rsidRPr="001F05CC">
        <w:rPr>
          <w:rFonts w:hint="cs"/>
          <w:shd w:val="clear" w:color="auto" w:fill="FFFFFF"/>
          <w:rtl/>
        </w:rPr>
        <w:t>جدول 1: پروتکل پژوهش</w:t>
      </w:r>
      <w:bookmarkEnd w:id="2"/>
    </w:p>
    <w:tbl>
      <w:tblPr>
        <w:tblStyle w:val="BSIStatndardTable1"/>
        <w:bidiVisual/>
        <w:tblW w:w="7872" w:type="dxa"/>
        <w:tblLook w:val="04A0" w:firstRow="1" w:lastRow="0" w:firstColumn="1" w:lastColumn="0" w:noHBand="0" w:noVBand="1"/>
      </w:tblPr>
      <w:tblGrid>
        <w:gridCol w:w="1114"/>
        <w:gridCol w:w="6758"/>
      </w:tblGrid>
      <w:tr w:rsidR="00BD2AD9" w:rsidRPr="001F05CC" w:rsidTr="00BD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" w:type="dxa"/>
          </w:tcPr>
          <w:p w:rsidR="00BD2AD9" w:rsidRPr="001F05CC" w:rsidRDefault="00BD2AD9" w:rsidP="002938AB">
            <w:pPr>
              <w:pStyle w:val="07"/>
              <w:rPr>
                <w:b/>
                <w:shd w:val="clear" w:color="auto" w:fill="FFFFFF"/>
                <w:rtl/>
              </w:rPr>
            </w:pPr>
            <w:r w:rsidRPr="001F05CC">
              <w:rPr>
                <w:rFonts w:hint="cs"/>
                <w:b/>
                <w:shd w:val="clear" w:color="auto" w:fill="FFFFFF"/>
                <w:rtl/>
              </w:rPr>
              <w:t>مراحل</w:t>
            </w:r>
          </w:p>
        </w:tc>
        <w:tc>
          <w:tcPr>
            <w:tcW w:w="6758" w:type="dxa"/>
          </w:tcPr>
          <w:p w:rsidR="00BD2AD9" w:rsidRPr="001F05CC" w:rsidRDefault="00BD2AD9" w:rsidP="002938AB">
            <w:pPr>
              <w:pStyle w:val="07"/>
              <w:rPr>
                <w:b/>
                <w:shd w:val="clear" w:color="auto" w:fill="FFFFFF"/>
                <w:rtl/>
              </w:rPr>
            </w:pPr>
            <w:r w:rsidRPr="001F05CC">
              <w:rPr>
                <w:rFonts w:hint="cs"/>
                <w:b/>
                <w:shd w:val="clear" w:color="auto" w:fill="FFFFFF"/>
                <w:rtl/>
              </w:rPr>
              <w:t>اقدامات انجام شده</w:t>
            </w:r>
          </w:p>
        </w:tc>
      </w:tr>
      <w:tr w:rsidR="00BD2AD9" w:rsidRPr="001F05CC" w:rsidTr="00BD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" w:type="dxa"/>
            <w:shd w:val="clear" w:color="auto" w:fill="F7CAAC" w:themeFill="accent2" w:themeFillTint="66"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آگاهی</w:t>
            </w:r>
          </w:p>
        </w:tc>
        <w:tc>
          <w:tcPr>
            <w:tcW w:w="6758" w:type="dxa"/>
            <w:shd w:val="clear" w:color="auto" w:fill="F7CAAC" w:themeFill="accent2" w:themeFillTint="66"/>
          </w:tcPr>
          <w:p w:rsidR="00BD2AD9" w:rsidRPr="001F05CC" w:rsidRDefault="00BD2AD9" w:rsidP="002938AB">
            <w:pPr>
              <w:pStyle w:val="06"/>
              <w:jc w:val="lowKashida"/>
              <w:rPr>
                <w:rtl/>
              </w:rPr>
            </w:pPr>
            <w:r w:rsidRPr="001F05CC">
              <w:rPr>
                <w:rFonts w:hint="cs"/>
                <w:rtl/>
              </w:rPr>
              <w:t>در این مرحله، اطلاعات لازم درمورد مزایای استفاده از شبکه‌های پیام‌رسان مبتنی بر تلفن همراه، فرصت‌ها، تهدید‌ها و اهمیت مطالعه و کتاب‌خوانی، مهارت‌های خواندن به آگاهی دانشجو-معلمان رسانده شد.</w:t>
            </w:r>
          </w:p>
        </w:tc>
      </w:tr>
      <w:tr w:rsidR="00BD2AD9" w:rsidRPr="001F05CC" w:rsidTr="00BD2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14" w:type="dxa"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ترغیب</w:t>
            </w:r>
          </w:p>
        </w:tc>
        <w:tc>
          <w:tcPr>
            <w:tcW w:w="6758" w:type="dxa"/>
          </w:tcPr>
          <w:p w:rsidR="00BD2AD9" w:rsidRPr="001F05CC" w:rsidRDefault="00BD2AD9" w:rsidP="002938AB">
            <w:pPr>
              <w:pStyle w:val="06"/>
              <w:jc w:val="lowKashida"/>
              <w:rPr>
                <w:rtl/>
              </w:rPr>
            </w:pPr>
            <w:r w:rsidRPr="001F05CC">
              <w:rPr>
                <w:rFonts w:hint="cs"/>
                <w:rtl/>
              </w:rPr>
              <w:t>ارتباط دانشجو-معلمان از طریق گروه کتاب‌خوان‌های فرهنگیان در کانال تلگرام برقرار و از این طریق انگیزش لازم برای مشارکت و فعالیت آنان در شبکه ایجاد شد. در این گروه، از شیوۀ مشارکتی مبتنی بر گروه‌های بحث و فروم‌ها استفاده شد.</w:t>
            </w:r>
          </w:p>
        </w:tc>
      </w:tr>
    </w:tbl>
    <w:p w:rsidR="00BD2AD9" w:rsidRPr="001F05CC" w:rsidRDefault="00BD2AD9" w:rsidP="00BD2AD9">
      <w:pPr>
        <w:pStyle w:val="01sotitr"/>
        <w:rPr>
          <w:shd w:val="clear" w:color="auto" w:fill="FFFFFF"/>
          <w:rtl/>
          <w:lang w:bidi="fa-IR"/>
        </w:rPr>
      </w:pPr>
      <w:bookmarkStart w:id="3" w:name="_Toc504259832"/>
      <w:bookmarkStart w:id="4" w:name="_Toc504819453"/>
      <w:r w:rsidRPr="001F05CC">
        <w:rPr>
          <w:rFonts w:hint="cs"/>
          <w:shd w:val="clear" w:color="auto" w:fill="FFFFFF"/>
          <w:rtl/>
          <w:lang w:bidi="fa-IR"/>
        </w:rPr>
        <w:t xml:space="preserve">یافته‌ها </w:t>
      </w:r>
    </w:p>
    <w:p w:rsidR="00BD2AD9" w:rsidRPr="001F05CC" w:rsidRDefault="00BD2AD9" w:rsidP="00BD2AD9">
      <w:pPr>
        <w:pStyle w:val="0212"/>
        <w:ind w:firstLine="425"/>
        <w:rPr>
          <w:b/>
          <w:bCs/>
          <w:szCs w:val="22"/>
          <w:shd w:val="clear" w:color="auto" w:fill="FFFFFF"/>
          <w:rtl/>
        </w:rPr>
      </w:pPr>
      <w:r w:rsidRPr="001F05CC">
        <w:rPr>
          <w:rFonts w:hint="cs"/>
          <w:b/>
          <w:bCs/>
          <w:szCs w:val="22"/>
          <w:shd w:val="clear" w:color="auto" w:fill="FFFFFF"/>
          <w:rtl/>
          <w:lang w:bidi="fa-IR"/>
        </w:rPr>
        <w:t xml:space="preserve">فرضیۀ اول: استفاده از شبکۀ پیام‌رسان تلگرام بر عادت مطالعۀ دانشجو-معلمان دانشگاه فرهنگیان تأثیر مثبت دارد. </w:t>
      </w:r>
    </w:p>
    <w:p w:rsidR="00BD2AD9" w:rsidRPr="001F05CC" w:rsidRDefault="00BD2AD9" w:rsidP="00BD2AD9">
      <w:pPr>
        <w:pStyle w:val="0212"/>
        <w:ind w:firstLine="425"/>
        <w:rPr>
          <w:shd w:val="clear" w:color="auto" w:fill="FFFFFF"/>
          <w:rtl/>
        </w:rPr>
      </w:pPr>
      <w:r w:rsidRPr="001F05CC">
        <w:rPr>
          <w:rFonts w:hint="cs"/>
          <w:shd w:val="clear" w:color="auto" w:fill="FFFFFF"/>
          <w:rtl/>
        </w:rPr>
        <w:t xml:space="preserve">برای بررسی فرضیۀ اول، از آزمون پارامتریک </w:t>
      </w:r>
      <w:r w:rsidRPr="001F05CC">
        <w:rPr>
          <w:shd w:val="clear" w:color="auto" w:fill="FFFFFF"/>
        </w:rPr>
        <w:t>t</w:t>
      </w:r>
      <w:r w:rsidRPr="001F05CC">
        <w:rPr>
          <w:rFonts w:hint="cs"/>
          <w:shd w:val="clear" w:color="auto" w:fill="FFFFFF"/>
          <w:rtl/>
        </w:rPr>
        <w:t xml:space="preserve"> مستقل</w:t>
      </w:r>
      <w:r w:rsidRPr="001F05CC">
        <w:rPr>
          <w:rFonts w:hint="cs"/>
          <w:shd w:val="clear" w:color="auto" w:fill="FFFFFF"/>
          <w:rtl/>
          <w:lang w:bidi="fa-IR"/>
        </w:rPr>
        <w:t xml:space="preserve"> روی نمرات تفاضل </w:t>
      </w:r>
      <w:r w:rsidRPr="001F05CC">
        <w:rPr>
          <w:rFonts w:hint="cs"/>
          <w:shd w:val="clear" w:color="auto" w:fill="FFFFFF"/>
          <w:rtl/>
        </w:rPr>
        <w:t>استفاده شد. جدول 3، میانگین و شاخص‌های توصیفی دیگر را برای نمرات تفاضل عادت مطالعه در هریک از گروه‌‌های کنترل و آزمایش نشان می‌‌دهد.</w:t>
      </w:r>
    </w:p>
    <w:p w:rsidR="00BD2AD9" w:rsidRPr="001F05CC" w:rsidRDefault="00BD2AD9" w:rsidP="00BD2AD9">
      <w:pPr>
        <w:pStyle w:val="08"/>
        <w:rPr>
          <w:shd w:val="clear" w:color="auto" w:fill="FFFFFF"/>
          <w:rtl/>
        </w:rPr>
      </w:pPr>
      <w:r w:rsidRPr="001F05CC">
        <w:rPr>
          <w:rFonts w:hint="cs"/>
          <w:shd w:val="clear" w:color="auto" w:fill="FFFFFF"/>
          <w:rtl/>
        </w:rPr>
        <w:t>جدول 3. شاخص‌های توصیفی عادات مطالعۀ دانشجومعلمان در دو گروه آزمایش و کنترل</w:t>
      </w:r>
    </w:p>
    <w:tbl>
      <w:tblPr>
        <w:tblStyle w:val="BSIStatndardTable1"/>
        <w:bidiVisual/>
        <w:tblW w:w="6804" w:type="dxa"/>
        <w:tblLayout w:type="fixed"/>
        <w:tblLook w:val="04A0" w:firstRow="1" w:lastRow="0" w:firstColumn="1" w:lastColumn="0" w:noHBand="0" w:noVBand="1"/>
      </w:tblPr>
      <w:tblGrid>
        <w:gridCol w:w="1902"/>
        <w:gridCol w:w="1024"/>
        <w:gridCol w:w="616"/>
        <w:gridCol w:w="1375"/>
        <w:gridCol w:w="1887"/>
      </w:tblGrid>
      <w:tr w:rsidR="00BD2AD9" w:rsidRPr="001F05CC" w:rsidTr="0029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87" w:type="dxa"/>
            <w:hideMark/>
          </w:tcPr>
          <w:p w:rsidR="00BD2AD9" w:rsidRPr="001F05CC" w:rsidRDefault="00BD2AD9" w:rsidP="002938AB">
            <w:pPr>
              <w:pStyle w:val="07"/>
              <w:bidi w:val="0"/>
              <w:rPr>
                <w:b/>
              </w:rPr>
            </w:pPr>
            <w:r w:rsidRPr="001F05CC">
              <w:rPr>
                <w:rFonts w:hint="cs"/>
                <w:b/>
                <w:rtl/>
              </w:rPr>
              <w:t>گروه</w:t>
            </w:r>
          </w:p>
        </w:tc>
        <w:tc>
          <w:tcPr>
            <w:tcW w:w="1205" w:type="dxa"/>
            <w:hideMark/>
          </w:tcPr>
          <w:p w:rsidR="00BD2AD9" w:rsidRPr="001F05CC" w:rsidRDefault="00BD2AD9" w:rsidP="002938AB">
            <w:pPr>
              <w:pStyle w:val="07"/>
              <w:bidi w:val="0"/>
              <w:rPr>
                <w:b/>
                <w:rtl/>
              </w:rPr>
            </w:pPr>
            <w:r w:rsidRPr="001F05CC">
              <w:rPr>
                <w:rFonts w:hint="cs"/>
                <w:b/>
                <w:rtl/>
              </w:rPr>
              <w:t>میانگین</w:t>
            </w:r>
          </w:p>
        </w:tc>
        <w:tc>
          <w:tcPr>
            <w:tcW w:w="704" w:type="dxa"/>
            <w:hideMark/>
          </w:tcPr>
          <w:p w:rsidR="00BD2AD9" w:rsidRPr="001F05CC" w:rsidRDefault="00BD2AD9" w:rsidP="002938AB">
            <w:pPr>
              <w:pStyle w:val="07"/>
              <w:bidi w:val="0"/>
              <w:rPr>
                <w:b/>
                <w:rtl/>
              </w:rPr>
            </w:pPr>
            <w:r w:rsidRPr="001F05CC">
              <w:rPr>
                <w:rFonts w:hint="cs"/>
                <w:b/>
                <w:rtl/>
              </w:rPr>
              <w:t>تعداد</w:t>
            </w:r>
          </w:p>
        </w:tc>
        <w:tc>
          <w:tcPr>
            <w:tcW w:w="1637" w:type="dxa"/>
            <w:hideMark/>
          </w:tcPr>
          <w:p w:rsidR="00BD2AD9" w:rsidRPr="001F05CC" w:rsidRDefault="00BD2AD9" w:rsidP="002938AB">
            <w:pPr>
              <w:pStyle w:val="07"/>
              <w:bidi w:val="0"/>
              <w:rPr>
                <w:b/>
              </w:rPr>
            </w:pPr>
            <w:r w:rsidRPr="001F05CC">
              <w:rPr>
                <w:rFonts w:hint="cs"/>
                <w:b/>
                <w:rtl/>
              </w:rPr>
              <w:t>انحراف استاندارد</w:t>
            </w:r>
          </w:p>
        </w:tc>
        <w:tc>
          <w:tcPr>
            <w:tcW w:w="2267" w:type="dxa"/>
            <w:hideMark/>
          </w:tcPr>
          <w:p w:rsidR="00BD2AD9" w:rsidRPr="001F05CC" w:rsidRDefault="00BD2AD9" w:rsidP="002938AB">
            <w:pPr>
              <w:pStyle w:val="07"/>
              <w:bidi w:val="0"/>
              <w:rPr>
                <w:b/>
                <w:rtl/>
              </w:rPr>
            </w:pPr>
            <w:r w:rsidRPr="001F05CC">
              <w:rPr>
                <w:rFonts w:hint="cs"/>
                <w:b/>
                <w:rtl/>
              </w:rPr>
              <w:t>میانگین خطای استاندارد</w:t>
            </w:r>
          </w:p>
        </w:tc>
      </w:tr>
      <w:tr w:rsidR="00BD2AD9" w:rsidRPr="001F05CC" w:rsidTr="0029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287" w:type="dxa"/>
            <w:shd w:val="clear" w:color="auto" w:fill="F7CAAC" w:themeFill="accent2" w:themeFillTint="66"/>
            <w:hideMark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lastRenderedPageBreak/>
              <w:t>کنترل</w:t>
            </w:r>
          </w:p>
        </w:tc>
        <w:tc>
          <w:tcPr>
            <w:tcW w:w="1205" w:type="dxa"/>
            <w:shd w:val="clear" w:color="auto" w:fill="F7CAAC" w:themeFill="accent2" w:themeFillTint="66"/>
            <w:noWrap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68/1-</w:t>
            </w:r>
          </w:p>
        </w:tc>
        <w:tc>
          <w:tcPr>
            <w:tcW w:w="704" w:type="dxa"/>
            <w:shd w:val="clear" w:color="auto" w:fill="F7CAAC" w:themeFill="accent2" w:themeFillTint="66"/>
          </w:tcPr>
          <w:p w:rsidR="00BD2AD9" w:rsidRPr="001F05CC" w:rsidRDefault="00BD2AD9" w:rsidP="002938AB">
            <w:pPr>
              <w:pStyle w:val="06"/>
              <w:bidi w:val="0"/>
            </w:pPr>
            <w:r w:rsidRPr="001F05CC">
              <w:rPr>
                <w:rFonts w:hint="cs"/>
                <w:rtl/>
              </w:rPr>
              <w:t>31</w:t>
            </w:r>
          </w:p>
        </w:tc>
        <w:tc>
          <w:tcPr>
            <w:tcW w:w="1637" w:type="dxa"/>
            <w:shd w:val="clear" w:color="auto" w:fill="F7CAAC" w:themeFill="accent2" w:themeFillTint="66"/>
            <w:noWrap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83/18</w:t>
            </w:r>
          </w:p>
        </w:tc>
        <w:tc>
          <w:tcPr>
            <w:tcW w:w="2267" w:type="dxa"/>
            <w:shd w:val="clear" w:color="auto" w:fill="F7CAAC" w:themeFill="accent2" w:themeFillTint="66"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38/3</w:t>
            </w:r>
          </w:p>
        </w:tc>
      </w:tr>
      <w:tr w:rsidR="00BD2AD9" w:rsidRPr="001F05CC" w:rsidTr="00293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287" w:type="dxa"/>
            <w:hideMark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آزمایش</w:t>
            </w:r>
          </w:p>
        </w:tc>
        <w:tc>
          <w:tcPr>
            <w:tcW w:w="1205" w:type="dxa"/>
            <w:noWrap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43/6</w:t>
            </w:r>
          </w:p>
        </w:tc>
        <w:tc>
          <w:tcPr>
            <w:tcW w:w="704" w:type="dxa"/>
          </w:tcPr>
          <w:p w:rsidR="00BD2AD9" w:rsidRPr="001F05CC" w:rsidRDefault="00BD2AD9" w:rsidP="002938AB">
            <w:pPr>
              <w:pStyle w:val="06"/>
              <w:bidi w:val="0"/>
            </w:pPr>
            <w:r w:rsidRPr="001F05CC">
              <w:rPr>
                <w:rFonts w:hint="cs"/>
                <w:rtl/>
              </w:rPr>
              <w:t>30</w:t>
            </w:r>
          </w:p>
        </w:tc>
        <w:tc>
          <w:tcPr>
            <w:tcW w:w="1637" w:type="dxa"/>
            <w:noWrap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14/21</w:t>
            </w:r>
          </w:p>
        </w:tc>
        <w:tc>
          <w:tcPr>
            <w:tcW w:w="2267" w:type="dxa"/>
          </w:tcPr>
          <w:p w:rsidR="00BD2AD9" w:rsidRPr="001F05CC" w:rsidRDefault="00BD2AD9" w:rsidP="002938AB">
            <w:pPr>
              <w:pStyle w:val="06"/>
              <w:bidi w:val="0"/>
              <w:rPr>
                <w:rtl/>
              </w:rPr>
            </w:pPr>
            <w:r w:rsidRPr="001F05CC">
              <w:rPr>
                <w:rFonts w:hint="cs"/>
                <w:rtl/>
              </w:rPr>
              <w:t>86/3</w:t>
            </w:r>
          </w:p>
        </w:tc>
      </w:tr>
    </w:tbl>
    <w:p w:rsidR="00B566F7" w:rsidRDefault="00B566F7" w:rsidP="00BD2AD9">
      <w:pPr>
        <w:pStyle w:val="01sotitr"/>
        <w:jc w:val="both"/>
        <w:rPr>
          <w:rFonts w:ascii="Times New Roman" w:hAnsi="Times New Roman" w:cs="B Zar"/>
          <w:b w:val="0"/>
          <w:bCs w:val="0"/>
          <w:w w:val="103"/>
          <w:sz w:val="10"/>
          <w:szCs w:val="14"/>
          <w:shd w:val="clear" w:color="auto" w:fill="FFFFFF"/>
          <w:rtl/>
          <w:lang w:bidi="fa-IR"/>
        </w:rPr>
      </w:pPr>
      <w:bookmarkStart w:id="5" w:name="_Toc523566780"/>
      <w:bookmarkEnd w:id="3"/>
      <w:bookmarkEnd w:id="4"/>
    </w:p>
    <w:p w:rsidR="00B566F7" w:rsidRDefault="00B566F7" w:rsidP="00BD2AD9">
      <w:pPr>
        <w:pStyle w:val="01sotitr"/>
        <w:jc w:val="both"/>
        <w:rPr>
          <w:rFonts w:ascii="Times New Roman" w:hAnsi="Times New Roman" w:cs="B Zar"/>
          <w:b w:val="0"/>
          <w:bCs w:val="0"/>
          <w:w w:val="103"/>
          <w:sz w:val="10"/>
          <w:szCs w:val="14"/>
          <w:shd w:val="clear" w:color="auto" w:fill="FFFFFF"/>
          <w:rtl/>
          <w:lang w:bidi="fa-IR"/>
        </w:rPr>
      </w:pPr>
    </w:p>
    <w:p w:rsidR="00B566F7" w:rsidRDefault="00B566F7" w:rsidP="00BD2AD9">
      <w:pPr>
        <w:pStyle w:val="01sotitr"/>
        <w:jc w:val="both"/>
        <w:rPr>
          <w:rFonts w:ascii="Times New Roman" w:hAnsi="Times New Roman" w:cs="B Zar"/>
          <w:b w:val="0"/>
          <w:bCs w:val="0"/>
          <w:w w:val="103"/>
          <w:sz w:val="10"/>
          <w:szCs w:val="14"/>
          <w:shd w:val="clear" w:color="auto" w:fill="FFFFFF"/>
          <w:rtl/>
          <w:lang w:bidi="fa-IR"/>
        </w:rPr>
      </w:pPr>
    </w:p>
    <w:p w:rsidR="00BD2AD9" w:rsidRPr="001F05CC" w:rsidRDefault="00BD2AD9" w:rsidP="00BD2AD9">
      <w:pPr>
        <w:pStyle w:val="01sotitr"/>
        <w:jc w:val="both"/>
        <w:rPr>
          <w:shd w:val="clear" w:color="auto" w:fill="FFFFFF"/>
          <w:rtl/>
        </w:rPr>
      </w:pPr>
      <w:r w:rsidRPr="001F05CC">
        <w:rPr>
          <w:rFonts w:hint="cs"/>
          <w:shd w:val="clear" w:color="auto" w:fill="FFFFFF"/>
          <w:rtl/>
        </w:rPr>
        <w:t>بحث و نتیجه‌‌گیری</w:t>
      </w:r>
      <w:bookmarkEnd w:id="5"/>
    </w:p>
    <w:p w:rsidR="00BD2AD9" w:rsidRPr="001F05CC" w:rsidRDefault="00BD2AD9" w:rsidP="00BD2AD9">
      <w:pPr>
        <w:pStyle w:val="0212"/>
        <w:spacing w:line="233" w:lineRule="auto"/>
        <w:ind w:firstLine="0"/>
        <w:rPr>
          <w:w w:val="100"/>
          <w:shd w:val="clear" w:color="auto" w:fill="FFFFFF"/>
        </w:rPr>
      </w:pPr>
      <w:r w:rsidRPr="001F05CC">
        <w:rPr>
          <w:rFonts w:hint="cs"/>
          <w:w w:val="100"/>
          <w:shd w:val="clear" w:color="auto" w:fill="FFFFFF"/>
          <w:rtl/>
        </w:rPr>
        <w:t>نتایج آزمون تی تفاضل تفاوت معناداری بر عادت کتاب‌خوانی بین گروه آزمایش و کنترل دانشجومعلمان پسر و دختر دانشگاه فرهنگیان در نتیجۀ استفاده از شبکۀ پیام‌رسان تلگرام نشان نداد.</w:t>
      </w:r>
    </w:p>
    <w:p w:rsidR="00BD2AD9" w:rsidRPr="001F05CC" w:rsidRDefault="00BD2AD9" w:rsidP="00BD2AD9">
      <w:pPr>
        <w:pStyle w:val="01sotitr"/>
        <w:rPr>
          <w:lang w:bidi="fa-IR"/>
        </w:rPr>
      </w:pPr>
      <w:r w:rsidRPr="001F05CC">
        <w:rPr>
          <w:rFonts w:hint="cs"/>
          <w:rtl/>
          <w:lang w:bidi="fa-IR"/>
        </w:rPr>
        <w:t xml:space="preserve">منابع </w:t>
      </w:r>
    </w:p>
    <w:p w:rsidR="00BD2AD9" w:rsidRPr="001F05CC" w:rsidRDefault="00BD2AD9" w:rsidP="00BD2AD9">
      <w:pPr>
        <w:pStyle w:val="05"/>
        <w:rPr>
          <w:color w:val="000000" w:themeColor="text1"/>
          <w:rtl/>
          <w:lang w:bidi="fa-IR"/>
        </w:rPr>
      </w:pPr>
      <w:r w:rsidRPr="001F05CC">
        <w:rPr>
          <w:color w:val="000000" w:themeColor="text1"/>
          <w:rtl/>
          <w:lang w:bidi="fa-IR"/>
        </w:rPr>
        <w:t>احمدی</w:t>
      </w:r>
      <w:r w:rsidRPr="001F05CC">
        <w:rPr>
          <w:rFonts w:hint="cs"/>
          <w:color w:val="000000" w:themeColor="text1"/>
          <w:rtl/>
          <w:lang w:bidi="fa-IR"/>
        </w:rPr>
        <w:t>،</w:t>
      </w:r>
      <w:r w:rsidRPr="001F05CC">
        <w:rPr>
          <w:color w:val="000000" w:themeColor="text1"/>
          <w:rtl/>
          <w:lang w:bidi="fa-IR"/>
        </w:rPr>
        <w:t xml:space="preserve"> اسماعیل</w:t>
      </w:r>
      <w:r w:rsidRPr="001F05CC">
        <w:rPr>
          <w:rFonts w:hint="cs"/>
          <w:color w:val="000000" w:themeColor="text1"/>
          <w:rtl/>
          <w:lang w:bidi="fa-IR"/>
        </w:rPr>
        <w:t xml:space="preserve"> (1396)</w:t>
      </w:r>
      <w:r w:rsidRPr="001F05CC">
        <w:rPr>
          <w:color w:val="000000" w:themeColor="text1"/>
          <w:rtl/>
          <w:lang w:bidi="fa-IR"/>
        </w:rPr>
        <w:t>. شبکه</w:t>
      </w:r>
      <w:r w:rsidRPr="001F05CC">
        <w:rPr>
          <w:rFonts w:hint="cs"/>
          <w:color w:val="000000" w:themeColor="text1"/>
          <w:rtl/>
          <w:lang w:bidi="fa-IR"/>
        </w:rPr>
        <w:t>‌</w:t>
      </w:r>
      <w:r w:rsidRPr="001F05CC">
        <w:rPr>
          <w:color w:val="000000" w:themeColor="text1"/>
          <w:rtl/>
          <w:lang w:bidi="fa-IR"/>
        </w:rPr>
        <w:t xml:space="preserve">های اجتماعی اینترنتی و خواندن: شناخت مزایا، معایب و راهکارهای اثربخشی. </w:t>
      </w:r>
      <w:r w:rsidRPr="001F05CC">
        <w:rPr>
          <w:i/>
          <w:iCs/>
          <w:color w:val="000000" w:themeColor="text1"/>
          <w:rtl/>
          <w:lang w:bidi="fa-IR"/>
        </w:rPr>
        <w:t>تحقيقات اطلاع‌رساني و كتابخانه‌هاي عمومي</w:t>
      </w:r>
      <w:r w:rsidRPr="001F05CC">
        <w:rPr>
          <w:rFonts w:hint="cs"/>
          <w:color w:val="000000" w:themeColor="text1"/>
          <w:rtl/>
          <w:lang w:bidi="fa-IR"/>
        </w:rPr>
        <w:t>،</w:t>
      </w:r>
      <w:r w:rsidRPr="001F05CC">
        <w:rPr>
          <w:color w:val="000000" w:themeColor="text1"/>
          <w:rtl/>
          <w:lang w:bidi="fa-IR"/>
        </w:rPr>
        <w:t xml:space="preserve"> </w:t>
      </w:r>
      <w:r w:rsidRPr="001F05CC">
        <w:rPr>
          <w:i/>
          <w:iCs/>
          <w:color w:val="000000" w:themeColor="text1"/>
          <w:rtl/>
          <w:lang w:bidi="fa-IR"/>
        </w:rPr>
        <w:t>۲۳</w:t>
      </w:r>
      <w:r w:rsidRPr="001F05CC">
        <w:rPr>
          <w:color w:val="000000" w:themeColor="text1"/>
          <w:rtl/>
          <w:lang w:bidi="fa-IR"/>
        </w:rPr>
        <w:t>(۴)</w:t>
      </w:r>
      <w:r w:rsidRPr="001F05CC">
        <w:rPr>
          <w:rFonts w:hint="cs"/>
          <w:color w:val="000000" w:themeColor="text1"/>
          <w:rtl/>
          <w:lang w:bidi="fa-IR"/>
        </w:rPr>
        <w:t xml:space="preserve">، </w:t>
      </w:r>
      <w:r w:rsidRPr="001F05CC">
        <w:rPr>
          <w:color w:val="000000" w:themeColor="text1"/>
          <w:rtl/>
          <w:lang w:bidi="fa-IR"/>
        </w:rPr>
        <w:t>۵۰۳-۵۲۴</w:t>
      </w:r>
      <w:r w:rsidRPr="001F05CC">
        <w:rPr>
          <w:rFonts w:hint="cs"/>
          <w:color w:val="000000" w:themeColor="text1"/>
          <w:rtl/>
          <w:lang w:bidi="fa-IR"/>
        </w:rPr>
        <w:t xml:space="preserve"> .</w:t>
      </w:r>
    </w:p>
    <w:p w:rsidR="00BD2AD9" w:rsidRPr="001F05CC" w:rsidRDefault="00BD2AD9" w:rsidP="00BD2AD9">
      <w:pPr>
        <w:pStyle w:val="05"/>
        <w:rPr>
          <w:color w:val="000000" w:themeColor="text1"/>
          <w:lang w:bidi="fa-IR"/>
        </w:rPr>
      </w:pPr>
      <w:r w:rsidRPr="001F05CC">
        <w:rPr>
          <w:rFonts w:hint="cs"/>
          <w:color w:val="000000" w:themeColor="text1"/>
          <w:rtl/>
          <w:lang w:bidi="fa-IR"/>
        </w:rPr>
        <w:t xml:space="preserve">پردل، فاطمه (1393). </w:t>
      </w:r>
      <w:r w:rsidRPr="001F05CC">
        <w:rPr>
          <w:rFonts w:hint="cs"/>
          <w:i/>
          <w:iCs/>
          <w:color w:val="000000" w:themeColor="text1"/>
          <w:rtl/>
          <w:lang w:bidi="fa-IR"/>
        </w:rPr>
        <w:t>اتخاذ استاندارد ابرداده‌ای پرمیس در منابع رقومی کنسرسیوم محتوای ملی بر اساس مؤلفه‌های نظریۀ اشاعۀ نوآوری راجرز</w:t>
      </w:r>
      <w:r w:rsidRPr="001F05CC">
        <w:rPr>
          <w:rFonts w:hint="cs"/>
          <w:color w:val="000000" w:themeColor="text1"/>
          <w:rtl/>
          <w:lang w:bidi="fa-IR"/>
        </w:rPr>
        <w:t xml:space="preserve"> (پایان‌‌نامۀ کارشناسی‌ارشد). دانشگاه بیرجند، بیرجند، ایران.</w:t>
      </w:r>
    </w:p>
    <w:p w:rsidR="00BD2AD9" w:rsidRPr="00E96642" w:rsidRDefault="00BD2AD9" w:rsidP="00BD2AD9">
      <w:pPr>
        <w:pStyle w:val="05"/>
        <w:rPr>
          <w:color w:val="000000" w:themeColor="text1"/>
          <w:rtl/>
          <w:lang w:bidi="fa-IR"/>
        </w:rPr>
      </w:pPr>
      <w:r w:rsidRPr="001F05CC">
        <w:rPr>
          <w:rFonts w:hint="cs"/>
          <w:color w:val="000000" w:themeColor="text1"/>
          <w:rtl/>
          <w:lang w:bidi="fa-IR"/>
        </w:rPr>
        <w:t>حسن‌زاده، سودابه؛ حریری</w:t>
      </w:r>
      <w:r w:rsidRPr="00E96642">
        <w:rPr>
          <w:rFonts w:hint="cs"/>
          <w:color w:val="000000" w:themeColor="text1"/>
          <w:rtl/>
          <w:lang w:bidi="fa-IR"/>
        </w:rPr>
        <w:t>، نجلا؛ و گیلوری، عباس (1397). تأثیر استفاده از شبکه</w:t>
      </w:r>
      <w:r>
        <w:rPr>
          <w:rFonts w:hint="cs"/>
          <w:color w:val="000000" w:themeColor="text1"/>
          <w:rtl/>
          <w:lang w:bidi="fa-IR"/>
        </w:rPr>
        <w:t>‌‌</w:t>
      </w:r>
      <w:r w:rsidRPr="00E96642">
        <w:rPr>
          <w:rFonts w:hint="cs"/>
          <w:color w:val="000000" w:themeColor="text1"/>
          <w:rtl/>
          <w:lang w:bidi="fa-IR"/>
        </w:rPr>
        <w:t>های اجتماعی بر وضعیت مطالعۀ نوجوانان: مطالعۀ موردی دانش</w:t>
      </w:r>
      <w:r>
        <w:rPr>
          <w:rFonts w:hint="cs"/>
          <w:color w:val="000000" w:themeColor="text1"/>
          <w:rtl/>
          <w:lang w:bidi="fa-IR"/>
        </w:rPr>
        <w:t>‌‌</w:t>
      </w:r>
      <w:r w:rsidRPr="00E96642">
        <w:rPr>
          <w:rFonts w:hint="cs"/>
          <w:color w:val="000000" w:themeColor="text1"/>
          <w:rtl/>
          <w:lang w:bidi="fa-IR"/>
        </w:rPr>
        <w:t xml:space="preserve">آموزان مقطع متوسطۀ مدارس دخترانۀ سما در شهر تهران. </w:t>
      </w:r>
      <w:r w:rsidRPr="00E96642">
        <w:rPr>
          <w:rFonts w:hint="cs"/>
          <w:i/>
          <w:iCs/>
          <w:color w:val="000000" w:themeColor="text1"/>
          <w:rtl/>
          <w:lang w:bidi="fa-IR"/>
        </w:rPr>
        <w:t>تحقیقات اطلاع</w:t>
      </w:r>
      <w:r>
        <w:rPr>
          <w:rFonts w:hint="cs"/>
          <w:i/>
          <w:iCs/>
          <w:color w:val="000000" w:themeColor="text1"/>
          <w:rtl/>
          <w:lang w:bidi="fa-IR"/>
        </w:rPr>
        <w:t>‌‌</w:t>
      </w:r>
      <w:r w:rsidRPr="00E96642">
        <w:rPr>
          <w:rFonts w:hint="cs"/>
          <w:i/>
          <w:iCs/>
          <w:color w:val="000000" w:themeColor="text1"/>
          <w:rtl/>
          <w:lang w:bidi="fa-IR"/>
        </w:rPr>
        <w:t>رسانی و کتابخانه</w:t>
      </w:r>
      <w:r>
        <w:rPr>
          <w:rFonts w:hint="cs"/>
          <w:i/>
          <w:iCs/>
          <w:color w:val="000000" w:themeColor="text1"/>
          <w:rtl/>
          <w:lang w:bidi="fa-IR"/>
        </w:rPr>
        <w:t>‌‌</w:t>
      </w:r>
      <w:r w:rsidRPr="00E96642">
        <w:rPr>
          <w:rFonts w:hint="cs"/>
          <w:i/>
          <w:iCs/>
          <w:color w:val="000000" w:themeColor="text1"/>
          <w:rtl/>
          <w:lang w:bidi="fa-IR"/>
        </w:rPr>
        <w:t>های عمومی،</w:t>
      </w:r>
      <w:r w:rsidRPr="00E96642">
        <w:rPr>
          <w:rFonts w:hint="cs"/>
          <w:color w:val="000000" w:themeColor="text1"/>
          <w:rtl/>
          <w:lang w:bidi="fa-IR"/>
        </w:rPr>
        <w:t xml:space="preserve"> </w:t>
      </w:r>
      <w:r w:rsidRPr="00E96642">
        <w:rPr>
          <w:rFonts w:hint="cs"/>
          <w:i/>
          <w:iCs/>
          <w:color w:val="000000" w:themeColor="text1"/>
          <w:rtl/>
          <w:lang w:bidi="fa-IR"/>
        </w:rPr>
        <w:t>24</w:t>
      </w:r>
      <w:r w:rsidRPr="00E96642">
        <w:rPr>
          <w:rFonts w:hint="cs"/>
          <w:color w:val="000000" w:themeColor="text1"/>
          <w:rtl/>
          <w:lang w:bidi="fa-IR"/>
        </w:rPr>
        <w:t>(1)، 49-35.</w:t>
      </w:r>
    </w:p>
    <w:p w:rsidR="00BD2AD9" w:rsidRPr="001758F7" w:rsidRDefault="00BD2AD9" w:rsidP="00BD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b/>
          <w:bCs/>
          <w:color w:val="000000" w:themeColor="text1"/>
          <w:sz w:val="20"/>
          <w:szCs w:val="20"/>
          <w:lang w:bidi="fa-IR"/>
        </w:rPr>
      </w:pPr>
      <w:r w:rsidRPr="001758F7">
        <w:rPr>
          <w:rFonts w:ascii="Times New Roman" w:hAnsi="Times New Roman" w:cs="B Zar"/>
          <w:b/>
          <w:bCs/>
          <w:color w:val="000000" w:themeColor="text1"/>
          <w:sz w:val="20"/>
          <w:szCs w:val="20"/>
          <w:lang w:bidi="fa-IR"/>
        </w:rPr>
        <w:t>References</w:t>
      </w:r>
    </w:p>
    <w:p w:rsidR="00BD2AD9" w:rsidRPr="00E96642" w:rsidRDefault="00BD2AD9" w:rsidP="00BD2AD9">
      <w:pPr>
        <w:pStyle w:val="0212"/>
        <w:bidi w:val="0"/>
        <w:ind w:left="426" w:hanging="426"/>
        <w:rPr>
          <w:szCs w:val="20"/>
          <w:lang w:bidi="fa-IR"/>
        </w:rPr>
      </w:pPr>
      <w:proofErr w:type="spellStart"/>
      <w:r w:rsidRPr="00E96642">
        <w:rPr>
          <w:szCs w:val="20"/>
          <w:lang w:bidi="fa-IR"/>
        </w:rPr>
        <w:t>Abdulkarim</w:t>
      </w:r>
      <w:proofErr w:type="spellEnd"/>
      <w:r w:rsidRPr="00E96642">
        <w:rPr>
          <w:szCs w:val="20"/>
          <w:lang w:bidi="fa-IR"/>
        </w:rPr>
        <w:t xml:space="preserve">, N. S. A., &amp; Hasan, A. (2007). Reading habits and attitude in the digital age: Analysis of gender and academic program differences in Malaysia. </w:t>
      </w:r>
      <w:r w:rsidRPr="00E96642">
        <w:rPr>
          <w:i/>
          <w:iCs/>
          <w:szCs w:val="20"/>
          <w:lang w:bidi="fa-IR"/>
        </w:rPr>
        <w:t>The Electronic Library</w:t>
      </w:r>
      <w:r w:rsidRPr="00E96642">
        <w:rPr>
          <w:szCs w:val="20"/>
          <w:lang w:bidi="fa-IR"/>
        </w:rPr>
        <w:t xml:space="preserve">. </w:t>
      </w:r>
      <w:r w:rsidRPr="00E96642">
        <w:rPr>
          <w:i/>
          <w:iCs/>
          <w:szCs w:val="20"/>
          <w:lang w:bidi="fa-IR"/>
        </w:rPr>
        <w:t>25</w:t>
      </w:r>
      <w:r w:rsidRPr="00E96642">
        <w:rPr>
          <w:szCs w:val="20"/>
          <w:lang w:bidi="fa-IR"/>
        </w:rPr>
        <w:t>(3), 285-298.</w:t>
      </w:r>
    </w:p>
    <w:p w:rsidR="00BD2AD9" w:rsidRPr="00E96642" w:rsidRDefault="00BD2AD9" w:rsidP="00BD2AD9">
      <w:pPr>
        <w:pStyle w:val="0212"/>
        <w:bidi w:val="0"/>
        <w:ind w:left="426" w:hanging="426"/>
        <w:rPr>
          <w:szCs w:val="20"/>
          <w:lang w:bidi="fa-IR"/>
        </w:rPr>
      </w:pPr>
      <w:r w:rsidRPr="00E96642">
        <w:rPr>
          <w:szCs w:val="20"/>
          <w:lang w:bidi="fa-IR"/>
        </w:rPr>
        <w:t xml:space="preserve">Ahmadi, E. (2018). Online social networking and reading: Advantages, disadvantages and effectiveness solutions. </w:t>
      </w:r>
      <w:r w:rsidRPr="00E96642">
        <w:rPr>
          <w:i/>
          <w:iCs/>
          <w:szCs w:val="20"/>
          <w:lang w:bidi="fa-IR"/>
        </w:rPr>
        <w:t>Research on Information Science &amp; Public Libraries</w:t>
      </w:r>
      <w:r w:rsidRPr="00E96642">
        <w:rPr>
          <w:szCs w:val="20"/>
          <w:lang w:bidi="fa-IR"/>
        </w:rPr>
        <w:t xml:space="preserve">, </w:t>
      </w:r>
      <w:r w:rsidRPr="00E96642">
        <w:rPr>
          <w:i/>
          <w:iCs/>
          <w:szCs w:val="20"/>
          <w:lang w:bidi="fa-IR"/>
        </w:rPr>
        <w:t>23</w:t>
      </w:r>
      <w:r w:rsidRPr="00E96642">
        <w:rPr>
          <w:szCs w:val="20"/>
          <w:lang w:bidi="fa-IR"/>
        </w:rPr>
        <w:t>(4), 503-524. (</w:t>
      </w:r>
      <w:proofErr w:type="gramStart"/>
      <w:r w:rsidRPr="00E96642">
        <w:rPr>
          <w:i/>
          <w:iCs/>
          <w:szCs w:val="20"/>
          <w:lang w:bidi="fa-IR"/>
        </w:rPr>
        <w:t>in</w:t>
      </w:r>
      <w:proofErr w:type="gramEnd"/>
      <w:r w:rsidRPr="00E96642">
        <w:rPr>
          <w:i/>
          <w:iCs/>
          <w:szCs w:val="20"/>
          <w:lang w:bidi="fa-IR"/>
        </w:rPr>
        <w:t xml:space="preserve"> Persian</w:t>
      </w:r>
      <w:r w:rsidRPr="00E96642">
        <w:rPr>
          <w:szCs w:val="20"/>
          <w:lang w:bidi="fa-IR"/>
        </w:rPr>
        <w:t xml:space="preserve">) </w:t>
      </w:r>
    </w:p>
    <w:p w:rsidR="00BD2AD9" w:rsidRPr="00E96642" w:rsidRDefault="00BD2AD9" w:rsidP="00BD2AD9">
      <w:pPr>
        <w:pStyle w:val="0212"/>
        <w:bidi w:val="0"/>
        <w:spacing w:line="235" w:lineRule="auto"/>
        <w:ind w:left="425" w:hanging="425"/>
        <w:rPr>
          <w:szCs w:val="20"/>
          <w:lang w:bidi="fa-IR"/>
        </w:rPr>
      </w:pPr>
      <w:r w:rsidRPr="00E96642">
        <w:rPr>
          <w:szCs w:val="20"/>
          <w:lang w:bidi="fa-IR"/>
        </w:rPr>
        <w:t xml:space="preserve">Chen, B., &amp; </w:t>
      </w:r>
      <w:proofErr w:type="spellStart"/>
      <w:r w:rsidRPr="00E96642">
        <w:rPr>
          <w:szCs w:val="20"/>
          <w:lang w:bidi="fa-IR"/>
        </w:rPr>
        <w:t>Bryer</w:t>
      </w:r>
      <w:proofErr w:type="spellEnd"/>
      <w:r w:rsidRPr="00E96642">
        <w:rPr>
          <w:szCs w:val="20"/>
          <w:lang w:bidi="fa-IR"/>
        </w:rPr>
        <w:t>, T. (2012). Investigating instructional strategies for using social media in formal and informal learning. </w:t>
      </w:r>
      <w:r w:rsidRPr="00E96642">
        <w:rPr>
          <w:i/>
          <w:iCs/>
          <w:szCs w:val="20"/>
          <w:lang w:bidi="fa-IR"/>
        </w:rPr>
        <w:t>International Review of Research in Open and Distributed Learning</w:t>
      </w:r>
      <w:r w:rsidRPr="00E96642">
        <w:rPr>
          <w:szCs w:val="20"/>
          <w:lang w:bidi="fa-IR"/>
        </w:rPr>
        <w:t>, </w:t>
      </w:r>
      <w:r w:rsidRPr="00E96642">
        <w:rPr>
          <w:i/>
          <w:iCs/>
          <w:szCs w:val="20"/>
          <w:lang w:bidi="fa-IR"/>
        </w:rPr>
        <w:t>13</w:t>
      </w:r>
      <w:r w:rsidRPr="00E96642">
        <w:rPr>
          <w:szCs w:val="20"/>
          <w:lang w:bidi="fa-IR"/>
        </w:rPr>
        <w:t>(1), 87-104.</w:t>
      </w:r>
    </w:p>
    <w:p w:rsidR="00BD2AD9" w:rsidRPr="00BB0850" w:rsidRDefault="00BD2AD9" w:rsidP="00BD2AD9">
      <w:pPr>
        <w:pStyle w:val="0212"/>
        <w:bidi w:val="0"/>
        <w:ind w:left="426" w:hanging="426"/>
        <w:rPr>
          <w:w w:val="100"/>
          <w:szCs w:val="20"/>
          <w:lang w:bidi="fa-IR"/>
        </w:rPr>
      </w:pPr>
    </w:p>
    <w:p w:rsidR="00BD2AD9" w:rsidRDefault="00BD2AD9" w:rsidP="00BD2AD9"/>
    <w:p w:rsidR="00BD2AD9" w:rsidRDefault="00BD2AD9" w:rsidP="00BD2AD9"/>
    <w:p w:rsidR="00BD2AD9" w:rsidRDefault="00BD2AD9" w:rsidP="00BD2AD9">
      <w:pPr>
        <w:bidi/>
        <w:rPr>
          <w:rtl/>
        </w:rPr>
      </w:pPr>
    </w:p>
    <w:p w:rsidR="00BD2AD9" w:rsidRDefault="00BD2AD9"/>
    <w:sectPr w:rsidR="00BD2AD9" w:rsidSect="00BD2AD9">
      <w:head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14" w:rsidRDefault="00AB4014" w:rsidP="00BD2AD9">
      <w:pPr>
        <w:spacing w:after="0" w:line="240" w:lineRule="auto"/>
      </w:pPr>
      <w:r>
        <w:separator/>
      </w:r>
    </w:p>
  </w:endnote>
  <w:endnote w:type="continuationSeparator" w:id="0">
    <w:p w:rsidR="00AB4014" w:rsidRDefault="00AB4014" w:rsidP="00BD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Zar">
    <w:altName w:val="Times New Roman"/>
    <w:charset w:val="00"/>
    <w:family w:val="auto"/>
    <w:pitch w:val="variable"/>
    <w:sig w:usb0="00000001" w:usb1="00000008" w:usb2="00000000" w:usb3="00000000" w:csb0="00000111" w:csb1="00000000"/>
  </w:font>
  <w:font w:name="B Lotus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14" w:rsidRDefault="00AB4014" w:rsidP="00BD2AD9">
      <w:pPr>
        <w:spacing w:after="0" w:line="240" w:lineRule="auto"/>
      </w:pPr>
      <w:r>
        <w:separator/>
      </w:r>
    </w:p>
  </w:footnote>
  <w:footnote w:type="continuationSeparator" w:id="0">
    <w:p w:rsidR="00AB4014" w:rsidRDefault="00AB4014" w:rsidP="00BD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D9" w:rsidRDefault="00BD2AD9" w:rsidP="00BD2AD9">
    <w:pPr>
      <w:pStyle w:val="Header"/>
      <w:tabs>
        <w:tab w:val="clear" w:pos="4680"/>
        <w:tab w:val="clear" w:pos="9360"/>
        <w:tab w:val="left" w:pos="1038"/>
      </w:tabs>
      <w:rPr>
        <w:lang w:bidi="fa-I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953E66" wp14:editId="3B87A140">
              <wp:simplePos x="0" y="0"/>
              <wp:positionH relativeFrom="margin">
                <wp:posOffset>-677545</wp:posOffset>
              </wp:positionH>
              <wp:positionV relativeFrom="paragraph">
                <wp:posOffset>50800</wp:posOffset>
              </wp:positionV>
              <wp:extent cx="1617345" cy="262255"/>
              <wp:effectExtent l="0" t="0" r="20955" b="2349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62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AD9" w:rsidRDefault="00AB4014" w:rsidP="00BD2AD9">
                          <w:pPr>
                            <w:rPr>
                              <w:lang w:bidi="fa-IR"/>
                            </w:rPr>
                          </w:pPr>
                          <w:hyperlink r:id="rId1" w:history="1">
                            <w:r w:rsidR="00BD2AD9" w:rsidRPr="001B3C84">
                              <w:rPr>
                                <w:rStyle w:val="Hyperlink"/>
                              </w:rPr>
                              <w:t>https://hamayesh.ipla.ir</w:t>
                            </w:r>
                          </w:hyperlink>
                        </w:p>
                        <w:p w:rsidR="00BD2AD9" w:rsidRDefault="00BD2AD9" w:rsidP="00BD2AD9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953E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3.35pt;margin-top:4pt;width:127.3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" fillcolor="white [3212]" strokecolor="white [3212]">
              <v:textbox>
                <w:txbxContent>
                  <w:p w:rsidR="00BD2AD9" w:rsidRDefault="00BD2AD9" w:rsidP="00BD2AD9">
                    <w:pPr>
                      <w:rPr>
                        <w:lang w:bidi="fa-IR"/>
                      </w:rPr>
                    </w:pPr>
                    <w:hyperlink r:id="rId2" w:history="1">
                      <w:r w:rsidRPr="001B3C84">
                        <w:rPr>
                          <w:rStyle w:val="Hyperlink"/>
                        </w:rPr>
                        <w:t>https://hamayesh.ipla.ir</w:t>
                      </w:r>
                    </w:hyperlink>
                  </w:p>
                  <w:p w:rsidR="00BD2AD9" w:rsidRDefault="00BD2AD9" w:rsidP="00BD2AD9">
                    <w:pPr>
                      <w:rPr>
                        <w:lang w:bidi="fa-I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790D32" wp14:editId="1DFC20E4">
              <wp:simplePos x="0" y="0"/>
              <wp:positionH relativeFrom="rightMargin">
                <wp:posOffset>-202223</wp:posOffset>
              </wp:positionH>
              <wp:positionV relativeFrom="paragraph">
                <wp:posOffset>-218000</wp:posOffset>
              </wp:positionV>
              <wp:extent cx="597535" cy="532765"/>
              <wp:effectExtent l="0" t="0" r="12065" b="1968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532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AD9" w:rsidRDefault="00BD2AD9" w:rsidP="00BD2AD9">
                          <w:r w:rsidRPr="000F5829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005D345B" wp14:editId="12AE2DA6">
                                <wp:extent cx="395654" cy="451314"/>
                                <wp:effectExtent l="0" t="0" r="4445" b="6350"/>
                                <wp:docPr id="8" name="Picture 8" descr="C:\Users\computer\Desktop\IMG-20211103-WA0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omputer\Desktop\IMG-20211103-WA0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2301" cy="4817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B790D32" id="_x0000_s1030" type="#_x0000_t202" style="position:absolute;margin-left:-15.9pt;margin-top:-17.15pt;width:47.05pt;height:4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" fillcolor="white [3212]" strokecolor="white [3212]">
              <v:textbox>
                <w:txbxContent>
                  <w:p w:rsidR="00BD2AD9" w:rsidRDefault="00BD2AD9" w:rsidP="00BD2AD9">
                    <w:r w:rsidRPr="000F5829">
                      <w:rPr>
                        <w:noProof/>
                        <w:rtl/>
                      </w:rPr>
                      <w:drawing>
                        <wp:inline distT="0" distB="0" distL="0" distR="0" wp14:anchorId="005D345B" wp14:editId="12AE2DA6">
                          <wp:extent cx="395654" cy="451314"/>
                          <wp:effectExtent l="0" t="0" r="4445" b="6350"/>
                          <wp:docPr id="8" name="Picture 8" descr="C:\Users\computer\Desktop\IMG-20211103-WA0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omputer\Desktop\IMG-20211103-WA0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301" cy="4817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A083A6" wp14:editId="0DE732A7">
              <wp:simplePos x="0" y="0"/>
              <wp:positionH relativeFrom="page">
                <wp:posOffset>7090996</wp:posOffset>
              </wp:positionH>
              <wp:positionV relativeFrom="paragraph">
                <wp:posOffset>-260154</wp:posOffset>
              </wp:positionV>
              <wp:extent cx="605790" cy="553720"/>
              <wp:effectExtent l="0" t="0" r="22860" b="1778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553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AD9" w:rsidRDefault="00BD2AD9" w:rsidP="00BD2AD9">
                          <w:r w:rsidRPr="000F5829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79043A6C" wp14:editId="324236F3">
                                <wp:extent cx="476078" cy="538688"/>
                                <wp:effectExtent l="0" t="0" r="635" b="0"/>
                                <wp:docPr id="9" name="Picture 9" descr="C:\Users\computer\Desktop\IMG-20211103-WA0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omputer\Desktop\IMG-20211103-WA0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160" cy="545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9A083A6" id="_x0000_s1031" type="#_x0000_t202" style="position:absolute;margin-left:558.35pt;margin-top:-20.5pt;width:47.7pt;height:4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" fillcolor="white [3212]" strokecolor="white [3212]">
              <v:textbox>
                <w:txbxContent>
                  <w:p w:rsidR="00BD2AD9" w:rsidRDefault="00BD2AD9" w:rsidP="00BD2AD9">
                    <w:r w:rsidRPr="000F5829">
                      <w:rPr>
                        <w:noProof/>
                        <w:rtl/>
                      </w:rPr>
                      <w:drawing>
                        <wp:inline distT="0" distB="0" distL="0" distR="0" wp14:anchorId="79043A6C" wp14:editId="324236F3">
                          <wp:extent cx="476078" cy="538688"/>
                          <wp:effectExtent l="0" t="0" r="635" b="0"/>
                          <wp:docPr id="9" name="Picture 9" descr="C:\Users\computer\Desktop\IMG-20211103-WA0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omputer\Desktop\IMG-20211103-WA0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160" cy="545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ED69C3" wp14:editId="35FF1D01">
              <wp:simplePos x="0" y="0"/>
              <wp:positionH relativeFrom="margin">
                <wp:posOffset>5178425</wp:posOffset>
              </wp:positionH>
              <wp:positionV relativeFrom="paragraph">
                <wp:posOffset>-221615</wp:posOffset>
              </wp:positionV>
              <wp:extent cx="668020" cy="544195"/>
              <wp:effectExtent l="0" t="0" r="17780" b="273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5441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AD9" w:rsidRDefault="00BD2AD9" w:rsidP="00BD2AD9">
                          <w:pPr>
                            <w:jc w:val="center"/>
                          </w:pPr>
                          <w:r w:rsidRPr="000F5829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624F3FDE" wp14:editId="15521592">
                                <wp:extent cx="483235" cy="427634"/>
                                <wp:effectExtent l="0" t="0" r="0" b="0"/>
                                <wp:docPr id="7" name="Picture 7" descr="C:\Users\computer\Desktop\IMG-20211103-WA001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omputer\Desktop\IMG-20211103-WA001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443" cy="45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3ED69C3" id="_x0000_s1032" type="#_x0000_t202" style="position:absolute;margin-left:407.75pt;margin-top:-17.45pt;width:52.6pt;height:4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" fillcolor="white [3212]" strokecolor="white [3212]">
              <v:textbox>
                <w:txbxContent>
                  <w:p w:rsidR="00BD2AD9" w:rsidRDefault="00BD2AD9" w:rsidP="00BD2AD9">
                    <w:pPr>
                      <w:jc w:val="center"/>
                    </w:pPr>
                    <w:r w:rsidRPr="000F5829">
                      <w:rPr>
                        <w:noProof/>
                        <w:rtl/>
                      </w:rPr>
                      <w:drawing>
                        <wp:inline distT="0" distB="0" distL="0" distR="0" wp14:anchorId="624F3FDE" wp14:editId="15521592">
                          <wp:extent cx="483235" cy="427634"/>
                          <wp:effectExtent l="0" t="0" r="0" b="0"/>
                          <wp:docPr id="7" name="Picture 7" descr="C:\Users\computer\Desktop\IMG-20211103-WA001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omputer\Desktop\IMG-20211103-WA001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443" cy="458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459976" wp14:editId="401D0248">
              <wp:simplePos x="0" y="0"/>
              <wp:positionH relativeFrom="margin">
                <wp:posOffset>1065726</wp:posOffset>
              </wp:positionH>
              <wp:positionV relativeFrom="paragraph">
                <wp:posOffset>-1057861</wp:posOffset>
              </wp:positionV>
              <wp:extent cx="3612515" cy="852805"/>
              <wp:effectExtent l="0" t="0" r="26035" b="2349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2515" cy="8528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AD9" w:rsidRPr="000F5829" w:rsidRDefault="00BD2AD9" w:rsidP="00BD2AD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</w:rPr>
                          </w:pPr>
                          <w:r w:rsidRPr="000F5829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rtl/>
                            </w:rPr>
                            <w:t>همایش بین المللی</w:t>
                          </w:r>
                        </w:p>
                        <w:p w:rsidR="00BD2AD9" w:rsidRPr="000F5829" w:rsidRDefault="00BD2AD9" w:rsidP="006425C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</w:rPr>
                          </w:pPr>
                          <w:r w:rsidRPr="000F5829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rtl/>
                            </w:rPr>
                            <w:t>طراحی و توسعه خدمات کتابخانه های عمومی؛</w:t>
                          </w:r>
                          <w:r w:rsidR="006425C2" w:rsidRPr="006425C2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 </w:t>
                          </w:r>
                          <w:r w:rsidR="006425C2" w:rsidRPr="000F5829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rtl/>
                            </w:rPr>
                            <w:t>الگوها، تجربه ها و ایده ها</w:t>
                          </w:r>
                          <w:r w:rsidRPr="000F5829">
                            <w:rPr>
                              <w:rFonts w:cs="B Nazanin"/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</w:p>
                        <w:p w:rsidR="00BD2AD9" w:rsidRDefault="00BD2AD9" w:rsidP="00BD2A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5997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3.9pt;margin-top:-83.3pt;width:284.45pt;height: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" fillcolor="white [3212]" strokecolor="white [3212]">
              <v:textbox>
                <w:txbxContent>
                  <w:p w:rsidR="00BD2AD9" w:rsidRPr="000F5829" w:rsidRDefault="00BD2AD9" w:rsidP="00BD2AD9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</w:rPr>
                    </w:pPr>
                    <w:r w:rsidRPr="000F5829">
                      <w:rPr>
                        <w:rFonts w:cs="B Nazanin"/>
                        <w:b/>
                        <w:bCs/>
                        <w:i/>
                        <w:iCs/>
                        <w:rtl/>
                      </w:rPr>
                      <w:t>همایش بین المللی</w:t>
                    </w:r>
                  </w:p>
                  <w:p w:rsidR="00BD2AD9" w:rsidRPr="000F5829" w:rsidRDefault="00BD2AD9" w:rsidP="006425C2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</w:rPr>
                    </w:pPr>
                    <w:r w:rsidRPr="000F5829">
                      <w:rPr>
                        <w:rFonts w:cs="B Nazanin"/>
                        <w:b/>
                        <w:bCs/>
                        <w:i/>
                        <w:iCs/>
                        <w:rtl/>
                      </w:rPr>
                      <w:t>طراحی و توسعه خدمات کتابخانه های عمومی؛</w:t>
                    </w:r>
                    <w:r w:rsidR="006425C2" w:rsidRPr="006425C2">
                      <w:rPr>
                        <w:rFonts w:cs="B Nazanin"/>
                        <w:b/>
                        <w:bCs/>
                        <w:i/>
                        <w:iCs/>
                        <w:rtl/>
                      </w:rPr>
                      <w:t xml:space="preserve"> </w:t>
                    </w:r>
                    <w:r w:rsidR="006425C2" w:rsidRPr="000F5829">
                      <w:rPr>
                        <w:rFonts w:cs="B Nazanin"/>
                        <w:b/>
                        <w:bCs/>
                        <w:i/>
                        <w:iCs/>
                        <w:rtl/>
                      </w:rPr>
                      <w:t>الگوها، تجربه ها و ایده ها</w:t>
                    </w:r>
                    <w:r w:rsidRPr="000F5829">
                      <w:rPr>
                        <w:rFonts w:cs="B Nazanin"/>
                        <w:b/>
                        <w:bCs/>
                        <w:i/>
                        <w:iCs/>
                      </w:rPr>
                      <w:t xml:space="preserve"> </w:t>
                    </w:r>
                  </w:p>
                  <w:p w:rsidR="00BD2AD9" w:rsidRDefault="00BD2AD9" w:rsidP="00BD2AD9"/>
                </w:txbxContent>
              </v:textbox>
              <w10:wrap type="square" anchorx="margin"/>
            </v:shape>
          </w:pict>
        </mc:Fallback>
      </mc:AlternateContent>
    </w:r>
  </w:p>
  <w:p w:rsidR="00BD2AD9" w:rsidRDefault="00BD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9"/>
    <w:rsid w:val="003A375C"/>
    <w:rsid w:val="004410EE"/>
    <w:rsid w:val="005C7B38"/>
    <w:rsid w:val="006425C2"/>
    <w:rsid w:val="008013E5"/>
    <w:rsid w:val="009714D1"/>
    <w:rsid w:val="009D7B6C"/>
    <w:rsid w:val="00AB4014"/>
    <w:rsid w:val="00AF27F7"/>
    <w:rsid w:val="00B566F7"/>
    <w:rsid w:val="00B706E1"/>
    <w:rsid w:val="00BD2AD9"/>
    <w:rsid w:val="00C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09A3C45-B2F8-4AE1-A233-10761DC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AD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2AD9"/>
  </w:style>
  <w:style w:type="paragraph" w:styleId="Footer">
    <w:name w:val="footer"/>
    <w:basedOn w:val="Normal"/>
    <w:link w:val="FooterChar"/>
    <w:uiPriority w:val="99"/>
    <w:unhideWhenUsed/>
    <w:rsid w:val="00BD2A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2AD9"/>
  </w:style>
  <w:style w:type="character" w:styleId="Hyperlink">
    <w:name w:val="Hyperlink"/>
    <w:basedOn w:val="DefaultParagraphFont"/>
    <w:rsid w:val="00BD2AD9"/>
    <w:rPr>
      <w:color w:val="0000FF"/>
      <w:u w:val="single"/>
    </w:rPr>
  </w:style>
  <w:style w:type="paragraph" w:customStyle="1" w:styleId="01sotitr">
    <w:name w:val="01 so titr"/>
    <w:basedOn w:val="Normal"/>
    <w:link w:val="01sotitrChar"/>
    <w:qFormat/>
    <w:rsid w:val="00BD2AD9"/>
    <w:pPr>
      <w:bidi/>
      <w:spacing w:before="240" w:after="60" w:line="240" w:lineRule="auto"/>
    </w:pPr>
    <w:rPr>
      <w:rFonts w:ascii="Times New Roman Bold" w:hAnsi="Times New Roman Bold" w:cs="B Mitra"/>
      <w:b/>
      <w:bCs/>
      <w:color w:val="000000" w:themeColor="text1"/>
      <w:sz w:val="20"/>
      <w:szCs w:val="24"/>
    </w:rPr>
  </w:style>
  <w:style w:type="character" w:customStyle="1" w:styleId="01sotitrChar">
    <w:name w:val="01 so titr Char"/>
    <w:basedOn w:val="DefaultParagraphFont"/>
    <w:link w:val="01sotitr"/>
    <w:rsid w:val="00BD2AD9"/>
    <w:rPr>
      <w:rFonts w:ascii="Times New Roman Bold" w:eastAsia="Calibri" w:hAnsi="Times New Roman Bold" w:cs="B Mitra"/>
      <w:b/>
      <w:bCs/>
      <w:color w:val="000000" w:themeColor="text1"/>
      <w:sz w:val="20"/>
      <w:szCs w:val="24"/>
    </w:rPr>
  </w:style>
  <w:style w:type="paragraph" w:customStyle="1" w:styleId="1110">
    <w:name w:val="11  اسم نويسنده 10 زر بولد"/>
    <w:basedOn w:val="099"/>
    <w:link w:val="1110Char"/>
    <w:qFormat/>
    <w:rsid w:val="00BD2AD9"/>
    <w:pPr>
      <w:spacing w:before="60"/>
    </w:pPr>
    <w:rPr>
      <w:rFonts w:ascii="Times New Roman Bold" w:hAnsi="Times New Roman Bold"/>
      <w:b/>
      <w:bCs/>
      <w:lang w:bidi="fa-IR"/>
    </w:rPr>
  </w:style>
  <w:style w:type="character" w:customStyle="1" w:styleId="1110Char">
    <w:name w:val="11  اسم نويسنده 10 زر بولد Char"/>
    <w:basedOn w:val="DefaultParagraphFont"/>
    <w:link w:val="1110"/>
    <w:rsid w:val="00BD2AD9"/>
    <w:rPr>
      <w:rFonts w:ascii="Times New Roman Bold" w:eastAsia="Calibri" w:hAnsi="Times New Roman Bold" w:cs="B Zar"/>
      <w:b/>
      <w:bCs/>
      <w:noProof/>
      <w:color w:val="000000" w:themeColor="text1"/>
      <w:sz w:val="18"/>
      <w:szCs w:val="18"/>
      <w:lang w:bidi="fa-IR"/>
    </w:rPr>
  </w:style>
  <w:style w:type="paragraph" w:customStyle="1" w:styleId="099">
    <w:name w:val="09 شغل نويسنده  9 زر معمولي"/>
    <w:basedOn w:val="Normal"/>
    <w:link w:val="099Char"/>
    <w:qFormat/>
    <w:rsid w:val="00BD2AD9"/>
    <w:pPr>
      <w:spacing w:after="0" w:line="192" w:lineRule="auto"/>
      <w:jc w:val="center"/>
    </w:pPr>
    <w:rPr>
      <w:rFonts w:ascii="Times New Roman" w:hAnsi="Times New Roman" w:cs="B Zar"/>
      <w:noProof/>
      <w:color w:val="000000" w:themeColor="text1"/>
      <w:sz w:val="18"/>
      <w:szCs w:val="18"/>
    </w:rPr>
  </w:style>
  <w:style w:type="character" w:customStyle="1" w:styleId="099Char">
    <w:name w:val="09 شغل نويسنده  9 زر معمولي Char"/>
    <w:basedOn w:val="DefaultParagraphFont"/>
    <w:link w:val="099"/>
    <w:rsid w:val="00BD2AD9"/>
    <w:rPr>
      <w:rFonts w:ascii="Times New Roman" w:eastAsia="Calibri" w:hAnsi="Times New Roman" w:cs="B Zar"/>
      <w:noProof/>
      <w:color w:val="000000" w:themeColor="text1"/>
      <w:sz w:val="18"/>
      <w:szCs w:val="18"/>
    </w:rPr>
  </w:style>
  <w:style w:type="paragraph" w:customStyle="1" w:styleId="10">
    <w:name w:val="10  ايميل نويسنده"/>
    <w:basedOn w:val="Normal"/>
    <w:link w:val="10Char"/>
    <w:qFormat/>
    <w:rsid w:val="00BD2AD9"/>
    <w:pPr>
      <w:spacing w:after="0" w:line="192" w:lineRule="auto"/>
      <w:jc w:val="center"/>
    </w:pPr>
    <w:rPr>
      <w:rFonts w:ascii="Times New Roman" w:hAnsi="Times New Roman"/>
      <w:color w:val="000000" w:themeColor="text1"/>
      <w:w w:val="120"/>
      <w:sz w:val="16"/>
      <w:szCs w:val="16"/>
      <w:lang w:bidi="fa-IR"/>
    </w:rPr>
  </w:style>
  <w:style w:type="character" w:customStyle="1" w:styleId="10Char">
    <w:name w:val="10  ايميل نويسنده Char"/>
    <w:basedOn w:val="DefaultParagraphFont"/>
    <w:link w:val="10"/>
    <w:rsid w:val="00BD2AD9"/>
    <w:rPr>
      <w:rFonts w:ascii="Times New Roman" w:eastAsia="Calibri" w:hAnsi="Times New Roman" w:cs="Arial"/>
      <w:color w:val="000000" w:themeColor="text1"/>
      <w:w w:val="120"/>
      <w:sz w:val="16"/>
      <w:szCs w:val="16"/>
      <w:lang w:bidi="fa-IR"/>
    </w:rPr>
  </w:style>
  <w:style w:type="paragraph" w:customStyle="1" w:styleId="14">
    <w:name w:val="سرفصلها 14 زر"/>
    <w:basedOn w:val="Subtitle"/>
    <w:link w:val="14Char"/>
    <w:qFormat/>
    <w:rsid w:val="00BD2AD9"/>
    <w:pPr>
      <w:numPr>
        <w:ilvl w:val="0"/>
      </w:numPr>
      <w:bidi/>
      <w:spacing w:after="0" w:line="216" w:lineRule="auto"/>
      <w:jc w:val="right"/>
      <w:outlineLvl w:val="1"/>
    </w:pPr>
    <w:rPr>
      <w:rFonts w:ascii="Cambria" w:eastAsia="Times New Roman" w:hAnsi="Cambria" w:cs="B Zar"/>
      <w:b/>
      <w:bCs/>
      <w:color w:val="auto"/>
      <w:spacing w:val="0"/>
      <w:sz w:val="28"/>
      <w:szCs w:val="28"/>
      <w:lang w:bidi="fa-IR"/>
    </w:rPr>
  </w:style>
  <w:style w:type="character" w:customStyle="1" w:styleId="14Char">
    <w:name w:val="سرفصلها 14 زر Char"/>
    <w:basedOn w:val="DefaultParagraphFont"/>
    <w:link w:val="14"/>
    <w:rsid w:val="00BD2AD9"/>
    <w:rPr>
      <w:rFonts w:ascii="Cambria" w:eastAsia="Times New Roman" w:hAnsi="Cambria" w:cs="B Zar"/>
      <w:b/>
      <w:bCs/>
      <w:sz w:val="28"/>
      <w:szCs w:val="28"/>
      <w:lang w:bidi="fa-IR"/>
    </w:rPr>
  </w:style>
  <w:style w:type="paragraph" w:customStyle="1" w:styleId="a">
    <w:name w:val="چكيده متن"/>
    <w:basedOn w:val="Normal"/>
    <w:rsid w:val="00BD2AD9"/>
    <w:pPr>
      <w:widowControl w:val="0"/>
      <w:bidi/>
      <w:spacing w:after="0" w:line="192" w:lineRule="auto"/>
      <w:ind w:firstLine="397"/>
      <w:jc w:val="lowKashida"/>
    </w:pPr>
    <w:rPr>
      <w:rFonts w:ascii="Times New Roman" w:eastAsia="Times New Roman" w:hAnsi="Times New Roman" w:cs="B Zar"/>
      <w:color w:val="000000" w:themeColor="text1"/>
      <w:sz w:val="16"/>
      <w:lang w:bidi="fa-IR"/>
    </w:rPr>
  </w:style>
  <w:style w:type="paragraph" w:customStyle="1" w:styleId="a0">
    <w:name w:val="اسم چكيده"/>
    <w:basedOn w:val="Heading1"/>
    <w:link w:val="Char"/>
    <w:rsid w:val="00BD2AD9"/>
    <w:pPr>
      <w:keepLines w:val="0"/>
      <w:tabs>
        <w:tab w:val="num" w:pos="1440"/>
      </w:tabs>
      <w:bidi/>
      <w:spacing w:before="0" w:line="240" w:lineRule="auto"/>
      <w:ind w:left="1440" w:hanging="360"/>
    </w:pPr>
    <w:rPr>
      <w:rFonts w:ascii="Times New Roman Zar" w:eastAsia="Times New Roman" w:hAnsi="Times New Roman Zar" w:cs="B Zar"/>
      <w:b/>
      <w:bCs/>
      <w:color w:val="0070C0"/>
      <w:kern w:val="32"/>
      <w:sz w:val="22"/>
      <w:szCs w:val="22"/>
    </w:rPr>
  </w:style>
  <w:style w:type="character" w:customStyle="1" w:styleId="Char">
    <w:name w:val="اسم چكيده Char"/>
    <w:basedOn w:val="DefaultParagraphFont"/>
    <w:link w:val="a0"/>
    <w:rsid w:val="00BD2AD9"/>
    <w:rPr>
      <w:rFonts w:ascii="Times New Roman Zar" w:eastAsia="Times New Roman" w:hAnsi="Times New Roman Zar" w:cs="B Zar"/>
      <w:b/>
      <w:bCs/>
      <w:color w:val="0070C0"/>
      <w:kern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AD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D2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5">
    <w:name w:val="05 منابع فارسي"/>
    <w:basedOn w:val="Normal"/>
    <w:link w:val="05Char"/>
    <w:qFormat/>
    <w:rsid w:val="00BD2AD9"/>
    <w:pPr>
      <w:bidi/>
      <w:spacing w:after="0" w:line="216" w:lineRule="auto"/>
      <w:ind w:left="397" w:hanging="397"/>
      <w:jc w:val="lowKashida"/>
    </w:pPr>
    <w:rPr>
      <w:rFonts w:ascii="Times New Roman" w:hAnsi="Times New Roman" w:cs="B Zar"/>
      <w:sz w:val="18"/>
    </w:rPr>
  </w:style>
  <w:style w:type="character" w:customStyle="1" w:styleId="05Char">
    <w:name w:val="05 منابع فارسي Char"/>
    <w:basedOn w:val="DefaultParagraphFont"/>
    <w:link w:val="05"/>
    <w:rsid w:val="00BD2AD9"/>
    <w:rPr>
      <w:rFonts w:ascii="Times New Roman" w:eastAsia="Calibri" w:hAnsi="Times New Roman" w:cs="B Zar"/>
      <w:sz w:val="18"/>
    </w:rPr>
  </w:style>
  <w:style w:type="paragraph" w:customStyle="1" w:styleId="0212">
    <w:name w:val="02 متن 12  زر"/>
    <w:basedOn w:val="Normal"/>
    <w:link w:val="0212Char"/>
    <w:qFormat/>
    <w:rsid w:val="00BD2AD9"/>
    <w:pPr>
      <w:widowControl w:val="0"/>
      <w:bidi/>
      <w:spacing w:after="0" w:line="240" w:lineRule="auto"/>
      <w:ind w:firstLine="397"/>
      <w:jc w:val="lowKashida"/>
    </w:pPr>
    <w:rPr>
      <w:rFonts w:ascii="Times New Roman" w:hAnsi="Times New Roman" w:cs="B Zar"/>
      <w:color w:val="000000" w:themeColor="text1"/>
      <w:w w:val="103"/>
      <w:sz w:val="20"/>
      <w:szCs w:val="24"/>
    </w:rPr>
  </w:style>
  <w:style w:type="character" w:customStyle="1" w:styleId="0212Char">
    <w:name w:val="02 متن 12  زر Char"/>
    <w:basedOn w:val="DefaultParagraphFont"/>
    <w:link w:val="0212"/>
    <w:rsid w:val="00BD2AD9"/>
    <w:rPr>
      <w:rFonts w:ascii="Times New Roman" w:eastAsia="Calibri" w:hAnsi="Times New Roman" w:cs="B Zar"/>
      <w:color w:val="000000" w:themeColor="text1"/>
      <w:w w:val="103"/>
      <w:sz w:val="20"/>
      <w:szCs w:val="24"/>
    </w:rPr>
  </w:style>
  <w:style w:type="paragraph" w:customStyle="1" w:styleId="08">
    <w:name w:val="08 توضيح جدول"/>
    <w:basedOn w:val="Normal"/>
    <w:link w:val="08Char"/>
    <w:qFormat/>
    <w:rsid w:val="00BD2AD9"/>
    <w:pPr>
      <w:bidi/>
      <w:spacing w:before="120" w:after="60" w:line="240" w:lineRule="auto"/>
      <w:jc w:val="center"/>
    </w:pPr>
    <w:rPr>
      <w:rFonts w:ascii="Times New Roman" w:hAnsi="Times New Roman" w:cs="B Zar"/>
      <w:color w:val="000000" w:themeColor="text1"/>
      <w:sz w:val="18"/>
      <w:szCs w:val="20"/>
    </w:rPr>
  </w:style>
  <w:style w:type="character" w:customStyle="1" w:styleId="08Char">
    <w:name w:val="08 توضيح جدول Char"/>
    <w:basedOn w:val="DefaultParagraphFont"/>
    <w:link w:val="08"/>
    <w:rsid w:val="00BD2AD9"/>
    <w:rPr>
      <w:rFonts w:ascii="Times New Roman" w:eastAsia="Calibri" w:hAnsi="Times New Roman" w:cs="B Zar"/>
      <w:color w:val="000000" w:themeColor="text1"/>
      <w:sz w:val="18"/>
      <w:szCs w:val="20"/>
    </w:rPr>
  </w:style>
  <w:style w:type="paragraph" w:customStyle="1" w:styleId="06">
    <w:name w:val="06 داخل جدول"/>
    <w:basedOn w:val="Normal"/>
    <w:link w:val="06Char"/>
    <w:qFormat/>
    <w:rsid w:val="00BD2AD9"/>
    <w:pPr>
      <w:widowControl w:val="0"/>
      <w:bidi/>
      <w:spacing w:after="0" w:line="240" w:lineRule="auto"/>
      <w:ind w:left="-57" w:right="-57"/>
      <w:jc w:val="center"/>
    </w:pPr>
    <w:rPr>
      <w:rFonts w:ascii="Times New Roman" w:hAnsi="Times New Roman" w:cs="B Zar"/>
      <w:color w:val="000000" w:themeColor="text1"/>
      <w:w w:val="103"/>
      <w:sz w:val="18"/>
      <w:szCs w:val="20"/>
      <w:lang w:bidi="fa-IR"/>
    </w:rPr>
  </w:style>
  <w:style w:type="character" w:customStyle="1" w:styleId="06Char">
    <w:name w:val="06 داخل جدول Char"/>
    <w:basedOn w:val="DefaultParagraphFont"/>
    <w:link w:val="06"/>
    <w:rsid w:val="00BD2AD9"/>
    <w:rPr>
      <w:rFonts w:ascii="Times New Roman" w:eastAsia="Calibri" w:hAnsi="Times New Roman" w:cs="B Zar"/>
      <w:color w:val="000000" w:themeColor="text1"/>
      <w:w w:val="103"/>
      <w:sz w:val="18"/>
      <w:szCs w:val="20"/>
      <w:lang w:bidi="fa-IR"/>
    </w:rPr>
  </w:style>
  <w:style w:type="paragraph" w:customStyle="1" w:styleId="07">
    <w:name w:val="07 تيتر جدول"/>
    <w:basedOn w:val="06"/>
    <w:link w:val="07Char"/>
    <w:qFormat/>
    <w:rsid w:val="00BD2AD9"/>
    <w:rPr>
      <w:rFonts w:ascii="Times New Roman Bold" w:hAnsi="Times New Roman Bold"/>
      <w:b/>
      <w:szCs w:val="18"/>
    </w:rPr>
  </w:style>
  <w:style w:type="character" w:customStyle="1" w:styleId="07Char">
    <w:name w:val="07 تيتر جدول Char"/>
    <w:basedOn w:val="06Char"/>
    <w:link w:val="07"/>
    <w:rsid w:val="00BD2AD9"/>
    <w:rPr>
      <w:rFonts w:ascii="Times New Roman Bold" w:eastAsia="Calibri" w:hAnsi="Times New Roman Bold" w:cs="B Zar"/>
      <w:b/>
      <w:color w:val="000000" w:themeColor="text1"/>
      <w:w w:val="103"/>
      <w:sz w:val="18"/>
      <w:szCs w:val="18"/>
      <w:lang w:bidi="fa-IR"/>
    </w:rPr>
  </w:style>
  <w:style w:type="table" w:customStyle="1" w:styleId="BSIStatndardTable1">
    <w:name w:val="BSI Statndard Table1"/>
    <w:basedOn w:val="TableNormal"/>
    <w:uiPriority w:val="99"/>
    <w:qFormat/>
    <w:rsid w:val="00BD2AD9"/>
    <w:pPr>
      <w:spacing w:after="0" w:line="240" w:lineRule="auto"/>
      <w:jc w:val="center"/>
    </w:pPr>
    <w:rPr>
      <w:rFonts w:ascii="Times New Roman" w:eastAsia="Calibri" w:hAnsi="Times New Roman" w:cs="B Lotus"/>
      <w:color w:val="000000"/>
      <w:spacing w:val="5"/>
      <w:kern w:val="28"/>
      <w:sz w:val="20"/>
      <w:szCs w:val="24"/>
      <w:lang w:bidi="fa-IR"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cPr>
      <w:shd w:val="clear" w:color="auto" w:fill="808080" w:themeFill="background1" w:themeFillShade="80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b/>
        <w:bCs/>
        <w:i w:val="0"/>
        <w:iCs w:val="0"/>
        <w:color w:val="FFFFFF"/>
        <w:sz w:val="20"/>
        <w:szCs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shd w:val="clear" w:color="auto" w:fill="C5E0B3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i.seifi@birjand.ac.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li.seifi@birjand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hyperlink" Target="https://hamayesh.ipla.ir" TargetMode="External"/><Relationship Id="rId1" Type="http://schemas.openxmlformats.org/officeDocument/2006/relationships/hyperlink" Target="https://hamayesh.ipla.ir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0B53-C051-4893-904E-7034A5B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LIS</cp:lastModifiedBy>
  <cp:revision>7</cp:revision>
  <dcterms:created xsi:type="dcterms:W3CDTF">2021-11-06T17:38:00Z</dcterms:created>
  <dcterms:modified xsi:type="dcterms:W3CDTF">2021-11-06T18:24:00Z</dcterms:modified>
</cp:coreProperties>
</file>